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502D9" w14:textId="77777777" w:rsidR="0052729C" w:rsidRDefault="00B71B4D">
      <w:pPr>
        <w:pStyle w:val="3"/>
        <w:widowControl/>
        <w:spacing w:beforeAutospacing="0" w:afterAutospacing="0" w:line="600" w:lineRule="atLeast"/>
        <w:jc w:val="center"/>
        <w:rPr>
          <w:rFonts w:ascii="Tahoma" w:eastAsia="Tahoma" w:hAnsi="Tahoma" w:cs="Tahoma" w:hint="default"/>
          <w:color w:val="000000"/>
          <w:sz w:val="36"/>
          <w:szCs w:val="36"/>
        </w:rPr>
      </w:pPr>
      <w:r>
        <w:rPr>
          <w:rFonts w:ascii="Tahoma" w:eastAsia="Tahoma" w:hAnsi="Tahoma" w:cs="Tahoma" w:hint="default"/>
          <w:color w:val="000000"/>
          <w:sz w:val="36"/>
          <w:szCs w:val="36"/>
        </w:rPr>
        <w:t>山西</w:t>
      </w:r>
      <w:r>
        <w:rPr>
          <w:rFonts w:ascii="Tahoma" w:hAnsi="Tahoma" w:cs="Tahoma"/>
          <w:color w:val="000000"/>
          <w:sz w:val="36"/>
          <w:szCs w:val="36"/>
        </w:rPr>
        <w:t>煤炭运销集团古交辽源煤业</w:t>
      </w:r>
      <w:r>
        <w:rPr>
          <w:rFonts w:ascii="Tahoma" w:eastAsia="Tahoma" w:hAnsi="Tahoma" w:cs="Tahoma" w:hint="default"/>
          <w:color w:val="000000"/>
          <w:sz w:val="36"/>
          <w:szCs w:val="36"/>
        </w:rPr>
        <w:t>有限公司</w:t>
      </w:r>
    </w:p>
    <w:p w14:paraId="3F2B451B" w14:textId="77777777" w:rsidR="0052729C" w:rsidRDefault="00B71B4D">
      <w:pPr>
        <w:pStyle w:val="3"/>
        <w:widowControl/>
        <w:spacing w:beforeAutospacing="0" w:afterAutospacing="0" w:line="600" w:lineRule="atLeast"/>
        <w:jc w:val="center"/>
        <w:rPr>
          <w:rFonts w:ascii="Tahoma" w:eastAsia="Tahoma" w:hAnsi="Tahoma" w:cs="Tahoma" w:hint="default"/>
          <w:color w:val="000000"/>
          <w:sz w:val="36"/>
          <w:szCs w:val="36"/>
        </w:rPr>
      </w:pPr>
      <w:r>
        <w:rPr>
          <w:rFonts w:ascii="Tahoma" w:hAnsi="Tahoma" w:cs="Tahoma"/>
          <w:color w:val="000000"/>
          <w:sz w:val="36"/>
          <w:szCs w:val="36"/>
        </w:rPr>
        <w:t>2021</w:t>
      </w:r>
      <w:r>
        <w:rPr>
          <w:rFonts w:ascii="Tahoma" w:eastAsia="Tahoma" w:hAnsi="Tahoma" w:cs="Tahoma" w:hint="default"/>
          <w:color w:val="000000"/>
          <w:sz w:val="36"/>
          <w:szCs w:val="36"/>
        </w:rPr>
        <w:t>年度财务等重大信息公开</w:t>
      </w:r>
    </w:p>
    <w:p w14:paraId="7A06E376" w14:textId="77777777" w:rsidR="0052729C" w:rsidRDefault="0052729C">
      <w:pPr>
        <w:pStyle w:val="a5"/>
        <w:widowControl/>
        <w:spacing w:before="300" w:beforeAutospacing="0" w:afterAutospacing="0" w:line="540" w:lineRule="atLeast"/>
        <w:jc w:val="both"/>
        <w:rPr>
          <w:rStyle w:val="a7"/>
          <w:rFonts w:ascii="宋体" w:eastAsia="宋体" w:hAnsi="宋体" w:cs="宋体"/>
          <w:color w:val="000000"/>
        </w:rPr>
      </w:pPr>
    </w:p>
    <w:p w14:paraId="75513115" w14:textId="77777777" w:rsidR="0052729C" w:rsidRDefault="00B71B4D">
      <w:pPr>
        <w:pStyle w:val="a5"/>
        <w:widowControl/>
        <w:spacing w:beforeAutospacing="0" w:afterAutospacing="0" w:line="576" w:lineRule="exact"/>
        <w:ind w:firstLineChars="200" w:firstLine="643"/>
        <w:jc w:val="both"/>
        <w:rPr>
          <w:rFonts w:ascii="宋体" w:eastAsia="宋体" w:hAnsi="宋体" w:cs="宋体"/>
          <w:color w:val="000000"/>
          <w:sz w:val="32"/>
          <w:szCs w:val="32"/>
        </w:rPr>
      </w:pPr>
      <w:r>
        <w:rPr>
          <w:rStyle w:val="a7"/>
          <w:rFonts w:ascii="宋体" w:eastAsia="宋体" w:hAnsi="宋体" w:cs="宋体" w:hint="eastAsia"/>
          <w:color w:val="000000"/>
          <w:sz w:val="32"/>
          <w:szCs w:val="32"/>
        </w:rPr>
        <w:t>一、企业基本情况</w:t>
      </w:r>
    </w:p>
    <w:p w14:paraId="46D4DF5A"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宋体" w:eastAsia="宋体" w:hAnsi="宋体" w:cs="宋体" w:hint="eastAsia"/>
          <w:color w:val="000000"/>
        </w:rPr>
        <w:t xml:space="preserve">　</w:t>
      </w:r>
      <w:r>
        <w:rPr>
          <w:rFonts w:ascii="楷体" w:eastAsia="楷体" w:hAnsi="楷体" w:hint="eastAsia"/>
          <w:color w:val="000000"/>
          <w:sz w:val="30"/>
          <w:szCs w:val="30"/>
        </w:rPr>
        <w:t xml:space="preserve">　</w:t>
      </w:r>
      <w:r>
        <w:rPr>
          <w:rFonts w:ascii="楷体" w:eastAsia="楷体" w:hAnsi="楷体" w:cs="楷体" w:hint="eastAsia"/>
          <w:color w:val="000000"/>
          <w:sz w:val="32"/>
          <w:szCs w:val="32"/>
        </w:rPr>
        <w:t>1.</w:t>
      </w:r>
      <w:r>
        <w:rPr>
          <w:rFonts w:ascii="楷体" w:eastAsia="楷体" w:hAnsi="楷体" w:cs="楷体" w:hint="eastAsia"/>
          <w:color w:val="000000"/>
          <w:sz w:val="32"/>
          <w:szCs w:val="32"/>
        </w:rPr>
        <w:t>中文名称及简称</w:t>
      </w:r>
    </w:p>
    <w:p w14:paraId="6F8948BF"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山西煤炭运销集团</w:t>
      </w:r>
      <w:r>
        <w:rPr>
          <w:rFonts w:ascii="楷体" w:eastAsia="楷体" w:hAnsi="楷体" w:cs="楷体" w:hint="eastAsia"/>
          <w:color w:val="000000"/>
          <w:sz w:val="32"/>
          <w:szCs w:val="32"/>
        </w:rPr>
        <w:t>古交辽源煤业</w:t>
      </w:r>
      <w:r>
        <w:rPr>
          <w:rFonts w:ascii="楷体" w:eastAsia="楷体" w:hAnsi="楷体" w:cs="楷体" w:hint="eastAsia"/>
          <w:color w:val="000000"/>
          <w:sz w:val="32"/>
          <w:szCs w:val="32"/>
        </w:rPr>
        <w:t xml:space="preserve">有限公司　　</w:t>
      </w:r>
    </w:p>
    <w:p w14:paraId="00B8CB6A" w14:textId="77777777" w:rsidR="0052729C" w:rsidRDefault="00B71B4D">
      <w:pPr>
        <w:pStyle w:val="a5"/>
        <w:spacing w:beforeAutospacing="0" w:afterAutospacing="0" w:line="576" w:lineRule="exact"/>
        <w:rPr>
          <w:rFonts w:ascii="楷体" w:eastAsia="楷体" w:hAnsi="楷体" w:cs="楷体"/>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2</w:t>
      </w:r>
      <w:r>
        <w:rPr>
          <w:rFonts w:ascii="楷体" w:eastAsia="楷体" w:hAnsi="楷体" w:cs="楷体" w:hint="eastAsia"/>
          <w:color w:val="000000"/>
          <w:sz w:val="32"/>
          <w:szCs w:val="32"/>
        </w:rPr>
        <w:t>.</w:t>
      </w:r>
      <w:r>
        <w:rPr>
          <w:rFonts w:ascii="楷体" w:eastAsia="楷体" w:hAnsi="楷体" w:cs="楷体" w:hint="eastAsia"/>
          <w:color w:val="000000"/>
          <w:sz w:val="32"/>
          <w:szCs w:val="32"/>
        </w:rPr>
        <w:t>法定代表人</w:t>
      </w: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高俊斌</w:t>
      </w:r>
    </w:p>
    <w:p w14:paraId="4C605715"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3</w:t>
      </w:r>
      <w:r>
        <w:rPr>
          <w:rFonts w:ascii="楷体" w:eastAsia="楷体" w:hAnsi="楷体" w:cs="楷体" w:hint="eastAsia"/>
          <w:color w:val="000000"/>
          <w:sz w:val="32"/>
          <w:szCs w:val="32"/>
        </w:rPr>
        <w:t>.</w:t>
      </w:r>
      <w:r>
        <w:rPr>
          <w:rFonts w:ascii="楷体" w:eastAsia="楷体" w:hAnsi="楷体" w:cs="楷体" w:hint="eastAsia"/>
          <w:color w:val="000000"/>
          <w:sz w:val="32"/>
          <w:szCs w:val="32"/>
        </w:rPr>
        <w:t>注册地址</w:t>
      </w:r>
    </w:p>
    <w:p w14:paraId="26F9959A" w14:textId="77777777" w:rsidR="0052729C" w:rsidRDefault="00B71B4D">
      <w:pPr>
        <w:pStyle w:val="a5"/>
        <w:spacing w:beforeAutospacing="0" w:afterAutospacing="0" w:line="576" w:lineRule="exact"/>
        <w:ind w:firstLine="640"/>
        <w:rPr>
          <w:rFonts w:ascii="楷体" w:eastAsia="楷体" w:hAnsi="楷体" w:cs="楷体"/>
          <w:color w:val="000000"/>
          <w:sz w:val="32"/>
          <w:szCs w:val="32"/>
        </w:rPr>
      </w:pPr>
      <w:r>
        <w:rPr>
          <w:rFonts w:ascii="楷体" w:eastAsia="楷体" w:hAnsi="楷体" w:cs="楷体" w:hint="eastAsia"/>
          <w:color w:val="000000"/>
          <w:sz w:val="32"/>
          <w:szCs w:val="32"/>
        </w:rPr>
        <w:t>古交市</w:t>
      </w:r>
      <w:r>
        <w:rPr>
          <w:rFonts w:ascii="楷体" w:eastAsia="楷体" w:hAnsi="楷体" w:cs="楷体" w:hint="eastAsia"/>
          <w:color w:val="000000"/>
          <w:sz w:val="32"/>
          <w:szCs w:val="32"/>
        </w:rPr>
        <w:t>马兰镇南家山村</w:t>
      </w:r>
    </w:p>
    <w:p w14:paraId="4FECF323" w14:textId="77777777" w:rsidR="0052729C" w:rsidRDefault="00B71B4D">
      <w:pPr>
        <w:pStyle w:val="a5"/>
        <w:spacing w:beforeAutospacing="0" w:afterAutospacing="0" w:line="576" w:lineRule="exact"/>
        <w:ind w:firstLine="640"/>
        <w:rPr>
          <w:rFonts w:ascii="楷体" w:eastAsia="楷体" w:hAnsi="楷体" w:cs="楷体"/>
          <w:color w:val="000000"/>
          <w:sz w:val="32"/>
          <w:szCs w:val="32"/>
        </w:rPr>
      </w:pPr>
      <w:r>
        <w:rPr>
          <w:rFonts w:ascii="楷体" w:eastAsia="楷体" w:hAnsi="楷体" w:cs="楷体" w:hint="eastAsia"/>
          <w:color w:val="000000"/>
          <w:sz w:val="32"/>
          <w:szCs w:val="32"/>
        </w:rPr>
        <w:t>4</w:t>
      </w:r>
      <w:r>
        <w:rPr>
          <w:rFonts w:ascii="楷体" w:eastAsia="楷体" w:hAnsi="楷体" w:cs="楷体" w:hint="eastAsia"/>
          <w:color w:val="000000"/>
          <w:sz w:val="32"/>
          <w:szCs w:val="32"/>
        </w:rPr>
        <w:t>.</w:t>
      </w:r>
      <w:r>
        <w:rPr>
          <w:rFonts w:ascii="楷体" w:eastAsia="楷体" w:hAnsi="楷体" w:cs="楷体" w:hint="eastAsia"/>
          <w:color w:val="000000"/>
          <w:sz w:val="32"/>
          <w:szCs w:val="32"/>
        </w:rPr>
        <w:t>经营范围</w:t>
      </w:r>
    </w:p>
    <w:p w14:paraId="50385669"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矿产资源开采：煤炭开采</w:t>
      </w:r>
      <w:r>
        <w:rPr>
          <w:rFonts w:ascii="楷体" w:eastAsia="楷体" w:hAnsi="楷体" w:cs="楷体" w:hint="eastAsia"/>
          <w:color w:val="000000"/>
          <w:sz w:val="32"/>
          <w:szCs w:val="32"/>
        </w:rPr>
        <w:t>（依法须经批准的项目，经相关部门批准后方可开展经营活动）</w:t>
      </w:r>
    </w:p>
    <w:p w14:paraId="1C57EC0A"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5</w:t>
      </w:r>
      <w:r>
        <w:rPr>
          <w:rFonts w:ascii="楷体" w:eastAsia="楷体" w:hAnsi="楷体" w:cs="楷体" w:hint="eastAsia"/>
          <w:color w:val="000000"/>
          <w:sz w:val="32"/>
          <w:szCs w:val="32"/>
        </w:rPr>
        <w:t>.</w:t>
      </w:r>
      <w:r>
        <w:rPr>
          <w:rFonts w:ascii="楷体" w:eastAsia="楷体" w:hAnsi="楷体" w:cs="楷体" w:hint="eastAsia"/>
          <w:color w:val="000000"/>
          <w:sz w:val="32"/>
          <w:szCs w:val="32"/>
        </w:rPr>
        <w:t>办公地址及邮编</w:t>
      </w:r>
    </w:p>
    <w:p w14:paraId="7406F2B4"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古交市</w:t>
      </w:r>
      <w:r>
        <w:rPr>
          <w:rFonts w:ascii="楷体" w:eastAsia="楷体" w:hAnsi="楷体" w:cs="楷体" w:hint="eastAsia"/>
          <w:color w:val="000000"/>
          <w:sz w:val="32"/>
          <w:szCs w:val="32"/>
        </w:rPr>
        <w:t>马兰镇南家山村</w:t>
      </w:r>
      <w:r>
        <w:rPr>
          <w:rFonts w:ascii="楷体" w:eastAsia="楷体" w:hAnsi="楷体" w:cs="楷体" w:hint="eastAsia"/>
          <w:color w:val="000000"/>
          <w:sz w:val="32"/>
          <w:szCs w:val="32"/>
        </w:rPr>
        <w:t>  030200</w:t>
      </w:r>
    </w:p>
    <w:p w14:paraId="4999D0A3"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6</w:t>
      </w:r>
      <w:r>
        <w:rPr>
          <w:rFonts w:ascii="楷体" w:eastAsia="楷体" w:hAnsi="楷体" w:cs="楷体" w:hint="eastAsia"/>
          <w:color w:val="000000"/>
          <w:sz w:val="32"/>
          <w:szCs w:val="32"/>
        </w:rPr>
        <w:t>.</w:t>
      </w:r>
      <w:r>
        <w:rPr>
          <w:rFonts w:ascii="楷体" w:eastAsia="楷体" w:hAnsi="楷体" w:cs="楷体" w:hint="eastAsia"/>
          <w:color w:val="000000"/>
          <w:sz w:val="32"/>
          <w:szCs w:val="32"/>
        </w:rPr>
        <w:t>电子邮箱</w:t>
      </w:r>
      <w:r>
        <w:rPr>
          <w:rFonts w:ascii="楷体" w:eastAsia="楷体" w:hAnsi="楷体" w:cs="楷体" w:hint="eastAsia"/>
          <w:color w:val="000000"/>
          <w:sz w:val="32"/>
          <w:szCs w:val="32"/>
        </w:rPr>
        <w:t xml:space="preserve">  </w:t>
      </w:r>
    </w:p>
    <w:p w14:paraId="2CE5D0C3"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9.</w:t>
      </w:r>
      <w:r>
        <w:rPr>
          <w:rFonts w:ascii="楷体" w:eastAsia="楷体" w:hAnsi="楷体" w:cs="楷体" w:hint="eastAsia"/>
          <w:color w:val="000000"/>
          <w:sz w:val="32"/>
          <w:szCs w:val="32"/>
        </w:rPr>
        <w:t>简介</w:t>
      </w:r>
    </w:p>
    <w:p w14:paraId="078690A0" w14:textId="77777777" w:rsidR="0052729C" w:rsidRDefault="00B71B4D">
      <w:pPr>
        <w:autoSpaceDE w:val="0"/>
        <w:autoSpaceDN w:val="0"/>
        <w:spacing w:line="576" w:lineRule="exact"/>
        <w:ind w:firstLineChars="200" w:firstLine="640"/>
        <w:rPr>
          <w:rFonts w:ascii="楷体" w:eastAsia="楷体" w:hAnsi="楷体" w:cs="楷体"/>
          <w:sz w:val="32"/>
          <w:szCs w:val="32"/>
        </w:rPr>
      </w:pPr>
      <w:r>
        <w:rPr>
          <w:rFonts w:ascii="楷体" w:eastAsia="楷体" w:hAnsi="楷体" w:cs="楷体" w:hint="eastAsia"/>
          <w:sz w:val="32"/>
          <w:szCs w:val="32"/>
        </w:rPr>
        <w:t>辽源煤业是经山西省煤矿企业兼并重组整合工作领导组办公室（晋煤重组办发〔</w:t>
      </w:r>
      <w:r>
        <w:rPr>
          <w:rFonts w:ascii="楷体" w:eastAsia="楷体" w:hAnsi="楷体" w:cs="楷体" w:hint="eastAsia"/>
          <w:sz w:val="32"/>
          <w:szCs w:val="32"/>
        </w:rPr>
        <w:t>2009</w:t>
      </w:r>
      <w:r>
        <w:rPr>
          <w:rFonts w:ascii="楷体" w:eastAsia="楷体" w:hAnsi="楷体" w:cs="楷体" w:hint="eastAsia"/>
          <w:sz w:val="32"/>
          <w:szCs w:val="32"/>
        </w:rPr>
        <w:t>〕</w:t>
      </w:r>
      <w:r>
        <w:rPr>
          <w:rFonts w:ascii="楷体" w:eastAsia="楷体" w:hAnsi="楷体" w:cs="楷体" w:hint="eastAsia"/>
          <w:sz w:val="32"/>
          <w:szCs w:val="32"/>
        </w:rPr>
        <w:t>79</w:t>
      </w:r>
      <w:r>
        <w:rPr>
          <w:rFonts w:ascii="楷体" w:eastAsia="楷体" w:hAnsi="楷体" w:cs="楷体" w:hint="eastAsia"/>
          <w:sz w:val="32"/>
          <w:szCs w:val="32"/>
        </w:rPr>
        <w:t>号文）批准的单独保留矿井。位于古交市马兰镇南家山村附近，距古交市区</w:t>
      </w:r>
      <w:r>
        <w:rPr>
          <w:rFonts w:ascii="楷体" w:eastAsia="楷体" w:hAnsi="楷体" w:cs="楷体" w:hint="eastAsia"/>
          <w:sz w:val="32"/>
          <w:szCs w:val="32"/>
        </w:rPr>
        <w:t>21km</w:t>
      </w:r>
      <w:r>
        <w:rPr>
          <w:rFonts w:ascii="楷体" w:eastAsia="楷体" w:hAnsi="楷体" w:cs="楷体" w:hint="eastAsia"/>
          <w:sz w:val="32"/>
          <w:szCs w:val="32"/>
        </w:rPr>
        <w:t>，隶属于山西焦煤西山煤电（集团）能源投资开发有限公司。设计能力</w:t>
      </w:r>
      <w:r>
        <w:rPr>
          <w:rFonts w:ascii="楷体" w:eastAsia="楷体" w:hAnsi="楷体" w:cs="楷体" w:hint="eastAsia"/>
          <w:sz w:val="32"/>
          <w:szCs w:val="32"/>
        </w:rPr>
        <w:t>60</w:t>
      </w:r>
      <w:r>
        <w:rPr>
          <w:rFonts w:ascii="楷体" w:eastAsia="楷体" w:hAnsi="楷体" w:cs="楷体" w:hint="eastAsia"/>
          <w:sz w:val="32"/>
          <w:szCs w:val="32"/>
        </w:rPr>
        <w:t>万吨</w:t>
      </w:r>
      <w:r>
        <w:rPr>
          <w:rFonts w:ascii="楷体" w:eastAsia="楷体" w:hAnsi="楷体" w:cs="楷体" w:hint="eastAsia"/>
          <w:sz w:val="32"/>
          <w:szCs w:val="32"/>
        </w:rPr>
        <w:t>/</w:t>
      </w:r>
      <w:r>
        <w:rPr>
          <w:rFonts w:ascii="楷体" w:eastAsia="楷体" w:hAnsi="楷体" w:cs="楷体" w:hint="eastAsia"/>
          <w:sz w:val="32"/>
          <w:szCs w:val="32"/>
        </w:rPr>
        <w:t>年，矿井井田面积</w:t>
      </w:r>
      <w:r>
        <w:rPr>
          <w:rFonts w:ascii="楷体" w:eastAsia="楷体" w:hAnsi="楷体" w:cs="楷体" w:hint="eastAsia"/>
          <w:sz w:val="32"/>
          <w:szCs w:val="32"/>
        </w:rPr>
        <w:t>1.9844</w:t>
      </w:r>
      <w:r>
        <w:rPr>
          <w:rFonts w:ascii="楷体" w:eastAsia="楷体" w:hAnsi="楷体" w:cs="楷体" w:hint="eastAsia"/>
          <w:sz w:val="32"/>
          <w:szCs w:val="32"/>
        </w:rPr>
        <w:t>平方千米。批准开采</w:t>
      </w:r>
      <w:r>
        <w:rPr>
          <w:rFonts w:ascii="楷体" w:eastAsia="楷体" w:hAnsi="楷体" w:cs="楷体" w:hint="eastAsia"/>
          <w:sz w:val="32"/>
          <w:szCs w:val="32"/>
        </w:rPr>
        <w:t>02-9</w:t>
      </w:r>
      <w:r>
        <w:rPr>
          <w:rFonts w:ascii="楷体" w:eastAsia="楷体" w:hAnsi="楷体" w:cs="楷体" w:hint="eastAsia"/>
          <w:sz w:val="32"/>
          <w:szCs w:val="32"/>
        </w:rPr>
        <w:t>号煤层，保有储量</w:t>
      </w:r>
      <w:r>
        <w:rPr>
          <w:rFonts w:ascii="楷体" w:eastAsia="楷体" w:hAnsi="楷体" w:cs="楷体" w:hint="eastAsia"/>
          <w:sz w:val="32"/>
          <w:szCs w:val="32"/>
        </w:rPr>
        <w:t>1531</w:t>
      </w:r>
      <w:r>
        <w:rPr>
          <w:rFonts w:ascii="楷体" w:eastAsia="楷体" w:hAnsi="楷体" w:cs="楷体" w:hint="eastAsia"/>
          <w:sz w:val="32"/>
          <w:szCs w:val="32"/>
        </w:rPr>
        <w:t>万吨</w:t>
      </w:r>
      <w:r>
        <w:rPr>
          <w:rFonts w:ascii="楷体" w:eastAsia="楷体" w:hAnsi="楷体" w:cs="楷体" w:hint="eastAsia"/>
          <w:sz w:val="32"/>
          <w:szCs w:val="32"/>
        </w:rPr>
        <w:t>,</w:t>
      </w:r>
      <w:r>
        <w:rPr>
          <w:rFonts w:ascii="楷体" w:eastAsia="楷体" w:hAnsi="楷体" w:cs="楷体" w:hint="eastAsia"/>
          <w:sz w:val="32"/>
          <w:szCs w:val="32"/>
        </w:rPr>
        <w:t>剩余可采储量</w:t>
      </w:r>
      <w:r>
        <w:rPr>
          <w:rFonts w:ascii="楷体" w:eastAsia="楷体" w:hAnsi="楷体" w:cs="楷体" w:hint="eastAsia"/>
          <w:sz w:val="32"/>
          <w:szCs w:val="32"/>
        </w:rPr>
        <w:t>723</w:t>
      </w:r>
      <w:r>
        <w:rPr>
          <w:rFonts w:ascii="楷体" w:eastAsia="楷体" w:hAnsi="楷体" w:cs="楷体" w:hint="eastAsia"/>
          <w:sz w:val="32"/>
          <w:szCs w:val="32"/>
        </w:rPr>
        <w:t>万吨，剩余服务年限</w:t>
      </w:r>
      <w:r>
        <w:rPr>
          <w:rFonts w:ascii="楷体" w:eastAsia="楷体" w:hAnsi="楷体" w:cs="楷体" w:hint="eastAsia"/>
          <w:sz w:val="32"/>
          <w:szCs w:val="32"/>
        </w:rPr>
        <w:t>9.2</w:t>
      </w:r>
      <w:r>
        <w:rPr>
          <w:rFonts w:ascii="楷体" w:eastAsia="楷体" w:hAnsi="楷体" w:cs="楷体" w:hint="eastAsia"/>
          <w:sz w:val="32"/>
          <w:szCs w:val="32"/>
        </w:rPr>
        <w:t>年，低瓦斯矿井。</w:t>
      </w:r>
    </w:p>
    <w:p w14:paraId="5066FE0D" w14:textId="77777777" w:rsidR="0052729C" w:rsidRDefault="00B71B4D">
      <w:pPr>
        <w:spacing w:line="576" w:lineRule="exact"/>
        <w:ind w:firstLineChars="200" w:firstLine="643"/>
        <w:jc w:val="left"/>
        <w:rPr>
          <w:b/>
          <w:bCs/>
          <w:sz w:val="32"/>
          <w:szCs w:val="32"/>
        </w:rPr>
      </w:pPr>
      <w:r>
        <w:rPr>
          <w:rFonts w:hint="eastAsia"/>
          <w:b/>
          <w:bCs/>
          <w:sz w:val="32"/>
          <w:szCs w:val="32"/>
        </w:rPr>
        <w:lastRenderedPageBreak/>
        <w:t>二、主要会计数据和财务指标</w:t>
      </w:r>
    </w:p>
    <w:p w14:paraId="1A2D0DD8" w14:textId="77777777" w:rsidR="0052729C" w:rsidRDefault="00B71B4D">
      <w:pPr>
        <w:spacing w:line="576" w:lineRule="exact"/>
        <w:ind w:firstLineChars="100" w:firstLine="320"/>
        <w:jc w:val="left"/>
        <w:rPr>
          <w:rFonts w:ascii="楷体" w:eastAsia="楷体" w:hAnsi="楷体" w:cs="楷体"/>
          <w:sz w:val="32"/>
          <w:szCs w:val="32"/>
        </w:rPr>
      </w:pPr>
      <w:r>
        <w:rPr>
          <w:rFonts w:ascii="楷体" w:eastAsia="楷体" w:hAnsi="楷体" w:cs="楷体" w:hint="eastAsia"/>
          <w:sz w:val="32"/>
          <w:szCs w:val="32"/>
        </w:rPr>
        <w:t>（一）主要会计数据（截至</w:t>
      </w:r>
      <w:r>
        <w:rPr>
          <w:rFonts w:ascii="楷体" w:eastAsia="楷体" w:hAnsi="楷体" w:cs="楷体" w:hint="eastAsia"/>
          <w:sz w:val="32"/>
          <w:szCs w:val="32"/>
        </w:rPr>
        <w:t>20</w:t>
      </w:r>
      <w:r>
        <w:rPr>
          <w:rFonts w:ascii="楷体" w:eastAsia="楷体" w:hAnsi="楷体" w:cs="楷体" w:hint="eastAsia"/>
          <w:sz w:val="32"/>
          <w:szCs w:val="32"/>
        </w:rPr>
        <w:t>21</w:t>
      </w:r>
      <w:r>
        <w:rPr>
          <w:rFonts w:ascii="楷体" w:eastAsia="楷体" w:hAnsi="楷体" w:cs="楷体" w:hint="eastAsia"/>
          <w:sz w:val="32"/>
          <w:szCs w:val="32"/>
        </w:rPr>
        <w:t>年</w:t>
      </w:r>
      <w:r>
        <w:rPr>
          <w:rFonts w:ascii="楷体" w:eastAsia="楷体" w:hAnsi="楷体" w:cs="楷体" w:hint="eastAsia"/>
          <w:sz w:val="32"/>
          <w:szCs w:val="32"/>
        </w:rPr>
        <w:t>12</w:t>
      </w:r>
      <w:r>
        <w:rPr>
          <w:rFonts w:ascii="楷体" w:eastAsia="楷体" w:hAnsi="楷体" w:cs="楷体" w:hint="eastAsia"/>
          <w:sz w:val="32"/>
          <w:szCs w:val="32"/>
        </w:rPr>
        <w:t>月末）：</w:t>
      </w:r>
    </w:p>
    <w:p w14:paraId="4D78D822"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资产总额</w:t>
      </w:r>
      <w:r>
        <w:rPr>
          <w:rFonts w:ascii="楷体" w:eastAsia="楷体" w:hAnsi="楷体" w:cs="楷体" w:hint="eastAsia"/>
          <w:sz w:val="32"/>
          <w:szCs w:val="32"/>
        </w:rPr>
        <w:t>73,759.04</w:t>
      </w:r>
      <w:r>
        <w:rPr>
          <w:rFonts w:ascii="楷体" w:eastAsia="楷体" w:hAnsi="楷体" w:cs="楷体" w:hint="eastAsia"/>
          <w:sz w:val="32"/>
          <w:szCs w:val="32"/>
        </w:rPr>
        <w:t>万元，比年初</w:t>
      </w:r>
      <w:r>
        <w:rPr>
          <w:rFonts w:ascii="楷体" w:eastAsia="楷体" w:hAnsi="楷体" w:cs="楷体" w:hint="eastAsia"/>
          <w:sz w:val="32"/>
          <w:szCs w:val="32"/>
        </w:rPr>
        <w:t>74,105.63</w:t>
      </w:r>
      <w:r>
        <w:rPr>
          <w:rFonts w:ascii="楷体" w:eastAsia="楷体" w:hAnsi="楷体" w:cs="楷体" w:hint="eastAsia"/>
          <w:sz w:val="32"/>
          <w:szCs w:val="32"/>
        </w:rPr>
        <w:t>万元，减少</w:t>
      </w:r>
      <w:r>
        <w:rPr>
          <w:rFonts w:ascii="楷体" w:eastAsia="楷体" w:hAnsi="楷体" w:cs="楷体" w:hint="eastAsia"/>
          <w:sz w:val="32"/>
          <w:szCs w:val="32"/>
        </w:rPr>
        <w:t>346.59</w:t>
      </w:r>
      <w:r>
        <w:rPr>
          <w:rFonts w:ascii="楷体" w:eastAsia="楷体" w:hAnsi="楷体" w:cs="楷体" w:hint="eastAsia"/>
          <w:sz w:val="32"/>
          <w:szCs w:val="32"/>
        </w:rPr>
        <w:t>万元，</w:t>
      </w:r>
      <w:r>
        <w:rPr>
          <w:rFonts w:ascii="楷体" w:eastAsia="楷体" w:hAnsi="楷体" w:cs="楷体" w:hint="eastAsia"/>
          <w:sz w:val="32"/>
          <w:szCs w:val="32"/>
        </w:rPr>
        <w:t>减</w:t>
      </w:r>
      <w:r>
        <w:rPr>
          <w:rFonts w:ascii="楷体" w:eastAsia="楷体" w:hAnsi="楷体" w:cs="楷体" w:hint="eastAsia"/>
          <w:sz w:val="32"/>
          <w:szCs w:val="32"/>
        </w:rPr>
        <w:t>幅</w:t>
      </w:r>
      <w:r>
        <w:rPr>
          <w:rFonts w:ascii="楷体" w:eastAsia="楷体" w:hAnsi="楷体" w:cs="楷体" w:hint="eastAsia"/>
          <w:sz w:val="32"/>
          <w:szCs w:val="32"/>
        </w:rPr>
        <w:t>0.47%</w:t>
      </w:r>
      <w:r>
        <w:rPr>
          <w:rFonts w:ascii="楷体" w:eastAsia="楷体" w:hAnsi="楷体" w:cs="楷体" w:hint="eastAsia"/>
          <w:sz w:val="32"/>
          <w:szCs w:val="32"/>
        </w:rPr>
        <w:t>，其中：</w:t>
      </w:r>
    </w:p>
    <w:p w14:paraId="300860D3"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存货</w:t>
      </w:r>
      <w:r>
        <w:rPr>
          <w:rFonts w:ascii="楷体" w:eastAsia="楷体" w:hAnsi="楷体" w:cs="楷体" w:hint="eastAsia"/>
          <w:sz w:val="32"/>
          <w:szCs w:val="32"/>
        </w:rPr>
        <w:t>2,532.65</w:t>
      </w:r>
      <w:r>
        <w:rPr>
          <w:rFonts w:ascii="楷体" w:eastAsia="楷体" w:hAnsi="楷体" w:cs="楷体" w:hint="eastAsia"/>
          <w:sz w:val="32"/>
          <w:szCs w:val="32"/>
        </w:rPr>
        <w:t>万元，比年初</w:t>
      </w:r>
      <w:r>
        <w:rPr>
          <w:rFonts w:ascii="楷体" w:eastAsia="楷体" w:hAnsi="楷体" w:cs="楷体" w:hint="eastAsia"/>
          <w:sz w:val="32"/>
          <w:szCs w:val="32"/>
        </w:rPr>
        <w:t>117.42</w:t>
      </w:r>
      <w:r>
        <w:rPr>
          <w:rFonts w:ascii="楷体" w:eastAsia="楷体" w:hAnsi="楷体" w:cs="楷体" w:hint="eastAsia"/>
          <w:sz w:val="32"/>
          <w:szCs w:val="32"/>
        </w:rPr>
        <w:t>万元，</w:t>
      </w:r>
      <w:r>
        <w:rPr>
          <w:rFonts w:ascii="楷体" w:eastAsia="楷体" w:hAnsi="楷体" w:cs="楷体" w:hint="eastAsia"/>
          <w:sz w:val="32"/>
          <w:szCs w:val="32"/>
        </w:rPr>
        <w:t>增加</w:t>
      </w:r>
      <w:r>
        <w:rPr>
          <w:rFonts w:ascii="楷体" w:eastAsia="楷体" w:hAnsi="楷体" w:cs="楷体" w:hint="eastAsia"/>
          <w:sz w:val="32"/>
          <w:szCs w:val="32"/>
        </w:rPr>
        <w:t>2,415.23</w:t>
      </w:r>
      <w:r>
        <w:rPr>
          <w:rFonts w:ascii="楷体" w:eastAsia="楷体" w:hAnsi="楷体" w:cs="楷体" w:hint="eastAsia"/>
          <w:sz w:val="32"/>
          <w:szCs w:val="32"/>
        </w:rPr>
        <w:t>万元，增幅</w:t>
      </w:r>
      <w:r>
        <w:rPr>
          <w:rFonts w:ascii="楷体" w:eastAsia="楷体" w:hAnsi="楷体" w:cs="楷体" w:hint="eastAsia"/>
          <w:sz w:val="32"/>
          <w:szCs w:val="32"/>
        </w:rPr>
        <w:t>2056.95%</w:t>
      </w:r>
      <w:r>
        <w:rPr>
          <w:rFonts w:ascii="楷体" w:eastAsia="楷体" w:hAnsi="楷体" w:cs="楷体" w:hint="eastAsia"/>
          <w:sz w:val="32"/>
          <w:szCs w:val="32"/>
        </w:rPr>
        <w:t>；</w:t>
      </w:r>
    </w:p>
    <w:p w14:paraId="4C775BA3"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应收账款</w:t>
      </w:r>
      <w:r>
        <w:rPr>
          <w:rFonts w:ascii="楷体" w:eastAsia="楷体" w:hAnsi="楷体" w:cs="楷体" w:hint="eastAsia"/>
          <w:sz w:val="32"/>
          <w:szCs w:val="32"/>
        </w:rPr>
        <w:t>0</w:t>
      </w:r>
      <w:r>
        <w:rPr>
          <w:rFonts w:ascii="楷体" w:eastAsia="楷体" w:hAnsi="楷体" w:cs="楷体" w:hint="eastAsia"/>
          <w:sz w:val="32"/>
          <w:szCs w:val="32"/>
        </w:rPr>
        <w:t>万元，比年初</w:t>
      </w:r>
      <w:r>
        <w:rPr>
          <w:rFonts w:ascii="楷体" w:eastAsia="楷体" w:hAnsi="楷体" w:cs="楷体" w:hint="eastAsia"/>
          <w:sz w:val="32"/>
          <w:szCs w:val="32"/>
        </w:rPr>
        <w:t>511.83</w:t>
      </w:r>
      <w:r>
        <w:rPr>
          <w:rFonts w:ascii="楷体" w:eastAsia="楷体" w:hAnsi="楷体" w:cs="楷体" w:hint="eastAsia"/>
          <w:sz w:val="32"/>
          <w:szCs w:val="32"/>
        </w:rPr>
        <w:t>万元，</w:t>
      </w:r>
      <w:r>
        <w:rPr>
          <w:rFonts w:ascii="楷体" w:eastAsia="楷体" w:hAnsi="楷体" w:cs="楷体" w:hint="eastAsia"/>
          <w:sz w:val="32"/>
          <w:szCs w:val="32"/>
        </w:rPr>
        <w:t>减少</w:t>
      </w:r>
      <w:r>
        <w:rPr>
          <w:rFonts w:ascii="楷体" w:eastAsia="楷体" w:hAnsi="楷体" w:cs="楷体" w:hint="eastAsia"/>
          <w:sz w:val="32"/>
          <w:szCs w:val="32"/>
        </w:rPr>
        <w:t>511.83</w:t>
      </w:r>
      <w:r>
        <w:rPr>
          <w:rFonts w:ascii="楷体" w:eastAsia="楷体" w:hAnsi="楷体" w:cs="楷体" w:hint="eastAsia"/>
          <w:sz w:val="32"/>
          <w:szCs w:val="32"/>
        </w:rPr>
        <w:t>万元，减幅</w:t>
      </w:r>
      <w:r>
        <w:rPr>
          <w:rFonts w:ascii="楷体" w:eastAsia="楷体" w:hAnsi="楷体" w:cs="楷体" w:hint="eastAsia"/>
          <w:sz w:val="32"/>
          <w:szCs w:val="32"/>
        </w:rPr>
        <w:t>100</w:t>
      </w:r>
      <w:r>
        <w:rPr>
          <w:rFonts w:ascii="楷体" w:eastAsia="楷体" w:hAnsi="楷体" w:cs="楷体" w:hint="eastAsia"/>
          <w:sz w:val="32"/>
          <w:szCs w:val="32"/>
        </w:rPr>
        <w:t>%</w:t>
      </w:r>
      <w:r>
        <w:rPr>
          <w:rFonts w:ascii="楷体" w:eastAsia="楷体" w:hAnsi="楷体" w:cs="楷体" w:hint="eastAsia"/>
          <w:sz w:val="32"/>
          <w:szCs w:val="32"/>
        </w:rPr>
        <w:t>；</w:t>
      </w:r>
    </w:p>
    <w:p w14:paraId="1A036604"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固定资产净额</w:t>
      </w:r>
      <w:r>
        <w:rPr>
          <w:rFonts w:ascii="楷体" w:eastAsia="楷体" w:hAnsi="楷体" w:cs="楷体" w:hint="eastAsia"/>
          <w:sz w:val="32"/>
          <w:szCs w:val="32"/>
        </w:rPr>
        <w:t>56,277.33</w:t>
      </w:r>
      <w:r>
        <w:rPr>
          <w:rFonts w:ascii="楷体" w:eastAsia="楷体" w:hAnsi="楷体" w:cs="楷体" w:hint="eastAsia"/>
          <w:sz w:val="32"/>
          <w:szCs w:val="32"/>
        </w:rPr>
        <w:t>万元，比年初</w:t>
      </w:r>
      <w:r>
        <w:rPr>
          <w:rFonts w:ascii="楷体" w:eastAsia="楷体" w:hAnsi="楷体" w:cs="楷体" w:hint="eastAsia"/>
          <w:sz w:val="32"/>
          <w:szCs w:val="32"/>
        </w:rPr>
        <w:t>60,013.78</w:t>
      </w:r>
      <w:r>
        <w:rPr>
          <w:rFonts w:ascii="楷体" w:eastAsia="楷体" w:hAnsi="楷体" w:cs="楷体" w:hint="eastAsia"/>
          <w:sz w:val="32"/>
          <w:szCs w:val="32"/>
        </w:rPr>
        <w:t>万元，减少</w:t>
      </w:r>
      <w:r>
        <w:rPr>
          <w:rFonts w:ascii="楷体" w:eastAsia="楷体" w:hAnsi="楷体" w:cs="楷体" w:hint="eastAsia"/>
          <w:sz w:val="32"/>
          <w:szCs w:val="32"/>
        </w:rPr>
        <w:t>3,736.46</w:t>
      </w:r>
      <w:r>
        <w:rPr>
          <w:rFonts w:ascii="楷体" w:eastAsia="楷体" w:hAnsi="楷体" w:cs="楷体" w:hint="eastAsia"/>
          <w:sz w:val="32"/>
          <w:szCs w:val="32"/>
        </w:rPr>
        <w:t>万元，</w:t>
      </w:r>
      <w:r>
        <w:rPr>
          <w:rFonts w:ascii="楷体" w:eastAsia="楷体" w:hAnsi="楷体" w:cs="楷体" w:hint="eastAsia"/>
          <w:sz w:val="32"/>
          <w:szCs w:val="32"/>
        </w:rPr>
        <w:t>减幅</w:t>
      </w:r>
      <w:r>
        <w:rPr>
          <w:rFonts w:ascii="楷体" w:eastAsia="楷体" w:hAnsi="楷体" w:cs="楷体" w:hint="eastAsia"/>
          <w:sz w:val="32"/>
          <w:szCs w:val="32"/>
        </w:rPr>
        <w:t>6.23%</w:t>
      </w:r>
      <w:r>
        <w:rPr>
          <w:rFonts w:ascii="楷体" w:eastAsia="楷体" w:hAnsi="楷体" w:cs="楷体" w:hint="eastAsia"/>
          <w:sz w:val="32"/>
          <w:szCs w:val="32"/>
        </w:rPr>
        <w:t>。</w:t>
      </w:r>
    </w:p>
    <w:p w14:paraId="0F6D6D37"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负债总额</w:t>
      </w:r>
      <w:r>
        <w:rPr>
          <w:rFonts w:ascii="楷体" w:eastAsia="楷体" w:hAnsi="楷体" w:cs="楷体" w:hint="eastAsia"/>
          <w:sz w:val="32"/>
          <w:szCs w:val="32"/>
        </w:rPr>
        <w:t>71,136.69</w:t>
      </w:r>
      <w:r>
        <w:rPr>
          <w:rFonts w:ascii="楷体" w:eastAsia="楷体" w:hAnsi="楷体" w:cs="楷体" w:hint="eastAsia"/>
          <w:sz w:val="32"/>
          <w:szCs w:val="32"/>
        </w:rPr>
        <w:t>万元，比年初</w:t>
      </w:r>
      <w:r>
        <w:rPr>
          <w:rFonts w:ascii="楷体" w:eastAsia="楷体" w:hAnsi="楷体" w:cs="楷体" w:hint="eastAsia"/>
          <w:sz w:val="32"/>
          <w:szCs w:val="32"/>
        </w:rPr>
        <w:t>68,354.30</w:t>
      </w:r>
      <w:r>
        <w:rPr>
          <w:rFonts w:ascii="楷体" w:eastAsia="楷体" w:hAnsi="楷体" w:cs="楷体" w:hint="eastAsia"/>
          <w:sz w:val="32"/>
          <w:szCs w:val="32"/>
        </w:rPr>
        <w:t>，</w:t>
      </w:r>
      <w:r>
        <w:rPr>
          <w:rFonts w:ascii="楷体" w:eastAsia="楷体" w:hAnsi="楷体" w:cs="楷体" w:hint="eastAsia"/>
          <w:sz w:val="32"/>
          <w:szCs w:val="32"/>
        </w:rPr>
        <w:t>增加</w:t>
      </w:r>
      <w:r>
        <w:rPr>
          <w:rFonts w:ascii="楷体" w:eastAsia="楷体" w:hAnsi="楷体" w:cs="楷体" w:hint="eastAsia"/>
          <w:sz w:val="32"/>
          <w:szCs w:val="32"/>
        </w:rPr>
        <w:t>2,782.39</w:t>
      </w:r>
      <w:r>
        <w:rPr>
          <w:rFonts w:ascii="楷体" w:eastAsia="楷体" w:hAnsi="楷体" w:cs="楷体" w:hint="eastAsia"/>
          <w:sz w:val="32"/>
          <w:szCs w:val="32"/>
        </w:rPr>
        <w:t>万元，增幅</w:t>
      </w:r>
      <w:r>
        <w:rPr>
          <w:rFonts w:ascii="楷体" w:eastAsia="楷体" w:hAnsi="楷体" w:cs="楷体" w:hint="eastAsia"/>
          <w:sz w:val="32"/>
          <w:szCs w:val="32"/>
        </w:rPr>
        <w:t>4.07%</w:t>
      </w:r>
      <w:r>
        <w:rPr>
          <w:rFonts w:ascii="楷体" w:eastAsia="楷体" w:hAnsi="楷体" w:cs="楷体" w:hint="eastAsia"/>
          <w:sz w:val="32"/>
          <w:szCs w:val="32"/>
        </w:rPr>
        <w:t>，其中：</w:t>
      </w:r>
    </w:p>
    <w:p w14:paraId="74038E93"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应付账款</w:t>
      </w:r>
      <w:r>
        <w:rPr>
          <w:rFonts w:ascii="楷体" w:eastAsia="楷体" w:hAnsi="楷体" w:cs="楷体" w:hint="eastAsia"/>
          <w:sz w:val="32"/>
          <w:szCs w:val="32"/>
        </w:rPr>
        <w:t>6,500.20</w:t>
      </w:r>
      <w:r>
        <w:rPr>
          <w:rFonts w:ascii="楷体" w:eastAsia="楷体" w:hAnsi="楷体" w:cs="楷体" w:hint="eastAsia"/>
          <w:sz w:val="32"/>
          <w:szCs w:val="32"/>
        </w:rPr>
        <w:t>万元，比年初</w:t>
      </w:r>
      <w:r>
        <w:rPr>
          <w:rFonts w:ascii="楷体" w:eastAsia="楷体" w:hAnsi="楷体" w:cs="楷体" w:hint="eastAsia"/>
          <w:sz w:val="32"/>
          <w:szCs w:val="32"/>
        </w:rPr>
        <w:t>10,348.17</w:t>
      </w:r>
      <w:r>
        <w:rPr>
          <w:rFonts w:ascii="楷体" w:eastAsia="楷体" w:hAnsi="楷体" w:cs="楷体" w:hint="eastAsia"/>
          <w:sz w:val="32"/>
          <w:szCs w:val="32"/>
        </w:rPr>
        <w:t>万元，减少</w:t>
      </w:r>
      <w:r>
        <w:rPr>
          <w:rFonts w:ascii="楷体" w:eastAsia="楷体" w:hAnsi="楷体" w:cs="楷体" w:hint="eastAsia"/>
          <w:sz w:val="32"/>
          <w:szCs w:val="32"/>
        </w:rPr>
        <w:t xml:space="preserve">3,847.97 </w:t>
      </w:r>
      <w:r>
        <w:rPr>
          <w:rFonts w:ascii="楷体" w:eastAsia="楷体" w:hAnsi="楷体" w:cs="楷体" w:hint="eastAsia"/>
          <w:sz w:val="32"/>
          <w:szCs w:val="32"/>
        </w:rPr>
        <w:t>万元，</w:t>
      </w:r>
      <w:r>
        <w:rPr>
          <w:rFonts w:ascii="楷体" w:eastAsia="楷体" w:hAnsi="楷体" w:cs="楷体" w:hint="eastAsia"/>
          <w:sz w:val="32"/>
          <w:szCs w:val="32"/>
        </w:rPr>
        <w:t>减</w:t>
      </w:r>
      <w:r>
        <w:rPr>
          <w:rFonts w:ascii="楷体" w:eastAsia="楷体" w:hAnsi="楷体" w:cs="楷体" w:hint="eastAsia"/>
          <w:sz w:val="32"/>
          <w:szCs w:val="32"/>
        </w:rPr>
        <w:t>幅</w:t>
      </w:r>
      <w:r>
        <w:rPr>
          <w:rFonts w:ascii="楷体" w:eastAsia="楷体" w:hAnsi="楷体" w:cs="楷体" w:hint="eastAsia"/>
          <w:sz w:val="32"/>
          <w:szCs w:val="32"/>
        </w:rPr>
        <w:t>37.19</w:t>
      </w:r>
      <w:r>
        <w:rPr>
          <w:rFonts w:ascii="楷体" w:eastAsia="楷体" w:hAnsi="楷体" w:cs="楷体" w:hint="eastAsia"/>
          <w:sz w:val="32"/>
          <w:szCs w:val="32"/>
        </w:rPr>
        <w:t>%</w:t>
      </w:r>
      <w:r>
        <w:rPr>
          <w:rFonts w:ascii="楷体" w:eastAsia="楷体" w:hAnsi="楷体" w:cs="楷体" w:hint="eastAsia"/>
          <w:sz w:val="32"/>
          <w:szCs w:val="32"/>
        </w:rPr>
        <w:t>；</w:t>
      </w:r>
    </w:p>
    <w:p w14:paraId="47819510"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应交税费</w:t>
      </w:r>
      <w:r>
        <w:rPr>
          <w:rFonts w:ascii="楷体" w:eastAsia="楷体" w:hAnsi="楷体" w:cs="楷体" w:hint="eastAsia"/>
          <w:sz w:val="32"/>
          <w:szCs w:val="32"/>
        </w:rPr>
        <w:t>328.32</w:t>
      </w:r>
      <w:r>
        <w:rPr>
          <w:rFonts w:ascii="楷体" w:eastAsia="楷体" w:hAnsi="楷体" w:cs="楷体" w:hint="eastAsia"/>
          <w:sz w:val="32"/>
          <w:szCs w:val="32"/>
        </w:rPr>
        <w:t>万元，比年初</w:t>
      </w:r>
      <w:r>
        <w:rPr>
          <w:rFonts w:ascii="楷体" w:eastAsia="楷体" w:hAnsi="楷体" w:cs="楷体" w:hint="eastAsia"/>
          <w:sz w:val="32"/>
          <w:szCs w:val="32"/>
        </w:rPr>
        <w:t>468.98</w:t>
      </w:r>
      <w:r>
        <w:rPr>
          <w:rFonts w:ascii="楷体" w:eastAsia="楷体" w:hAnsi="楷体" w:cs="楷体" w:hint="eastAsia"/>
          <w:sz w:val="32"/>
          <w:szCs w:val="32"/>
        </w:rPr>
        <w:t>万元，</w:t>
      </w:r>
      <w:r>
        <w:rPr>
          <w:rFonts w:ascii="楷体" w:eastAsia="楷体" w:hAnsi="楷体" w:cs="楷体" w:hint="eastAsia"/>
          <w:sz w:val="32"/>
          <w:szCs w:val="32"/>
        </w:rPr>
        <w:t>减少</w:t>
      </w:r>
      <w:r>
        <w:rPr>
          <w:rFonts w:ascii="楷体" w:eastAsia="楷体" w:hAnsi="楷体" w:cs="楷体" w:hint="eastAsia"/>
          <w:sz w:val="32"/>
          <w:szCs w:val="32"/>
        </w:rPr>
        <w:t>140.66</w:t>
      </w:r>
      <w:r>
        <w:rPr>
          <w:rFonts w:ascii="楷体" w:eastAsia="楷体" w:hAnsi="楷体" w:cs="楷体" w:hint="eastAsia"/>
          <w:sz w:val="32"/>
          <w:szCs w:val="32"/>
        </w:rPr>
        <w:t>万元，减幅</w:t>
      </w:r>
      <w:r>
        <w:rPr>
          <w:rFonts w:ascii="楷体" w:eastAsia="楷体" w:hAnsi="楷体" w:cs="楷体" w:hint="eastAsia"/>
          <w:sz w:val="32"/>
          <w:szCs w:val="32"/>
        </w:rPr>
        <w:t>29.99</w:t>
      </w:r>
      <w:r>
        <w:rPr>
          <w:rFonts w:ascii="楷体" w:eastAsia="楷体" w:hAnsi="楷体" w:cs="楷体" w:hint="eastAsia"/>
          <w:sz w:val="32"/>
          <w:szCs w:val="32"/>
        </w:rPr>
        <w:t>%</w:t>
      </w:r>
      <w:r>
        <w:rPr>
          <w:rFonts w:ascii="楷体" w:eastAsia="楷体" w:hAnsi="楷体" w:cs="楷体" w:hint="eastAsia"/>
          <w:sz w:val="32"/>
          <w:szCs w:val="32"/>
        </w:rPr>
        <w:t>。</w:t>
      </w:r>
    </w:p>
    <w:p w14:paraId="514063CC"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所有者权益总额</w:t>
      </w:r>
      <w:r>
        <w:rPr>
          <w:rFonts w:ascii="楷体" w:eastAsia="楷体" w:hAnsi="楷体" w:cs="楷体" w:hint="eastAsia"/>
          <w:sz w:val="32"/>
          <w:szCs w:val="32"/>
        </w:rPr>
        <w:t>2,622.36</w:t>
      </w:r>
      <w:r>
        <w:rPr>
          <w:rFonts w:ascii="楷体" w:eastAsia="楷体" w:hAnsi="楷体" w:cs="楷体" w:hint="eastAsia"/>
          <w:sz w:val="32"/>
          <w:szCs w:val="32"/>
        </w:rPr>
        <w:t>万元，比年初</w:t>
      </w:r>
      <w:r>
        <w:rPr>
          <w:rFonts w:ascii="楷体" w:eastAsia="楷体" w:hAnsi="楷体" w:cs="楷体" w:hint="eastAsia"/>
          <w:sz w:val="32"/>
          <w:szCs w:val="32"/>
        </w:rPr>
        <w:t>5,751.33</w:t>
      </w:r>
      <w:r>
        <w:rPr>
          <w:rFonts w:ascii="楷体" w:eastAsia="楷体" w:hAnsi="楷体" w:cs="楷体" w:hint="eastAsia"/>
          <w:sz w:val="32"/>
          <w:szCs w:val="32"/>
        </w:rPr>
        <w:t>万元，</w:t>
      </w:r>
      <w:r>
        <w:rPr>
          <w:rFonts w:ascii="楷体" w:eastAsia="楷体" w:hAnsi="楷体" w:cs="楷体" w:hint="eastAsia"/>
          <w:sz w:val="32"/>
          <w:szCs w:val="32"/>
        </w:rPr>
        <w:t>减少</w:t>
      </w:r>
      <w:r>
        <w:rPr>
          <w:rFonts w:ascii="楷体" w:eastAsia="楷体" w:hAnsi="楷体" w:cs="楷体" w:hint="eastAsia"/>
          <w:sz w:val="32"/>
          <w:szCs w:val="32"/>
        </w:rPr>
        <w:t xml:space="preserve">3,128.98 </w:t>
      </w:r>
      <w:r>
        <w:rPr>
          <w:rFonts w:ascii="楷体" w:eastAsia="楷体" w:hAnsi="楷体" w:cs="楷体" w:hint="eastAsia"/>
          <w:sz w:val="32"/>
          <w:szCs w:val="32"/>
        </w:rPr>
        <w:t>万元，减幅</w:t>
      </w:r>
      <w:r>
        <w:rPr>
          <w:rFonts w:ascii="楷体" w:eastAsia="楷体" w:hAnsi="楷体" w:cs="楷体" w:hint="eastAsia"/>
          <w:sz w:val="32"/>
          <w:szCs w:val="32"/>
        </w:rPr>
        <w:t>54.40</w:t>
      </w:r>
      <w:r>
        <w:rPr>
          <w:rFonts w:ascii="楷体" w:eastAsia="楷体" w:hAnsi="楷体" w:cs="楷体" w:hint="eastAsia"/>
          <w:sz w:val="32"/>
          <w:szCs w:val="32"/>
        </w:rPr>
        <w:t>%</w:t>
      </w:r>
      <w:r>
        <w:rPr>
          <w:rFonts w:ascii="楷体" w:eastAsia="楷体" w:hAnsi="楷体" w:cs="楷体" w:hint="eastAsia"/>
          <w:sz w:val="32"/>
          <w:szCs w:val="32"/>
        </w:rPr>
        <w:t>；</w:t>
      </w:r>
    </w:p>
    <w:p w14:paraId="2E4172E9"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资产负债率</w:t>
      </w:r>
      <w:r>
        <w:rPr>
          <w:rFonts w:ascii="楷体" w:eastAsia="楷体" w:hAnsi="楷体" w:cs="楷体" w:hint="eastAsia"/>
          <w:sz w:val="32"/>
          <w:szCs w:val="32"/>
        </w:rPr>
        <w:t>96.44%</w:t>
      </w:r>
      <w:r>
        <w:rPr>
          <w:rFonts w:ascii="楷体" w:eastAsia="楷体" w:hAnsi="楷体" w:cs="楷体" w:hint="eastAsia"/>
          <w:sz w:val="32"/>
          <w:szCs w:val="32"/>
        </w:rPr>
        <w:t>，比年初</w:t>
      </w:r>
      <w:r>
        <w:rPr>
          <w:rFonts w:ascii="楷体" w:eastAsia="楷体" w:hAnsi="楷体" w:cs="楷体" w:hint="eastAsia"/>
          <w:sz w:val="32"/>
          <w:szCs w:val="32"/>
        </w:rPr>
        <w:t>92.24%</w:t>
      </w:r>
      <w:r>
        <w:rPr>
          <w:rFonts w:ascii="楷体" w:eastAsia="楷体" w:hAnsi="楷体" w:cs="楷体" w:hint="eastAsia"/>
          <w:sz w:val="32"/>
          <w:szCs w:val="32"/>
        </w:rPr>
        <w:t>，</w:t>
      </w:r>
      <w:r>
        <w:rPr>
          <w:rFonts w:ascii="楷体" w:eastAsia="楷体" w:hAnsi="楷体" w:cs="楷体" w:hint="eastAsia"/>
          <w:sz w:val="32"/>
          <w:szCs w:val="32"/>
        </w:rPr>
        <w:t>上升</w:t>
      </w:r>
      <w:r>
        <w:rPr>
          <w:rFonts w:ascii="楷体" w:eastAsia="楷体" w:hAnsi="楷体" w:cs="楷体" w:hint="eastAsia"/>
          <w:sz w:val="32"/>
          <w:szCs w:val="32"/>
        </w:rPr>
        <w:t>4.21%</w:t>
      </w:r>
      <w:r>
        <w:rPr>
          <w:rFonts w:ascii="楷体" w:eastAsia="楷体" w:hAnsi="楷体" w:cs="楷体" w:hint="eastAsia"/>
          <w:sz w:val="32"/>
          <w:szCs w:val="32"/>
        </w:rPr>
        <w:t>。</w:t>
      </w:r>
    </w:p>
    <w:p w14:paraId="1FE21A68" w14:textId="77777777" w:rsidR="0052729C" w:rsidRDefault="00B71B4D">
      <w:pPr>
        <w:spacing w:line="576" w:lineRule="exact"/>
        <w:ind w:firstLineChars="100" w:firstLine="320"/>
        <w:jc w:val="left"/>
        <w:rPr>
          <w:rFonts w:ascii="楷体" w:eastAsia="楷体" w:hAnsi="楷体" w:cs="楷体"/>
          <w:sz w:val="32"/>
          <w:szCs w:val="32"/>
        </w:rPr>
      </w:pPr>
      <w:r>
        <w:rPr>
          <w:rFonts w:ascii="楷体" w:eastAsia="楷体" w:hAnsi="楷体" w:cs="楷体" w:hint="eastAsia"/>
          <w:sz w:val="32"/>
          <w:szCs w:val="32"/>
        </w:rPr>
        <w:t>（二）主要财务指标（截止</w:t>
      </w:r>
      <w:r>
        <w:rPr>
          <w:rFonts w:ascii="楷体" w:eastAsia="楷体" w:hAnsi="楷体" w:cs="楷体" w:hint="eastAsia"/>
          <w:sz w:val="32"/>
          <w:szCs w:val="32"/>
        </w:rPr>
        <w:t>2019</w:t>
      </w:r>
      <w:r>
        <w:rPr>
          <w:rFonts w:ascii="楷体" w:eastAsia="楷体" w:hAnsi="楷体" w:cs="楷体" w:hint="eastAsia"/>
          <w:sz w:val="32"/>
          <w:szCs w:val="32"/>
        </w:rPr>
        <w:t>年</w:t>
      </w:r>
      <w:r>
        <w:rPr>
          <w:rFonts w:ascii="楷体" w:eastAsia="楷体" w:hAnsi="楷体" w:cs="楷体" w:hint="eastAsia"/>
          <w:sz w:val="32"/>
          <w:szCs w:val="32"/>
        </w:rPr>
        <w:t>12</w:t>
      </w:r>
      <w:r>
        <w:rPr>
          <w:rFonts w:ascii="楷体" w:eastAsia="楷体" w:hAnsi="楷体" w:cs="楷体" w:hint="eastAsia"/>
          <w:sz w:val="32"/>
          <w:szCs w:val="32"/>
        </w:rPr>
        <w:t>月末）：</w:t>
      </w:r>
    </w:p>
    <w:p w14:paraId="401BBF61"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营业收入</w:t>
      </w:r>
      <w:r>
        <w:rPr>
          <w:rFonts w:ascii="楷体" w:eastAsia="楷体" w:hAnsi="楷体" w:cs="楷体" w:hint="eastAsia"/>
          <w:sz w:val="32"/>
          <w:szCs w:val="32"/>
        </w:rPr>
        <w:t>17,197.24</w:t>
      </w:r>
      <w:r>
        <w:rPr>
          <w:rFonts w:ascii="楷体" w:eastAsia="楷体" w:hAnsi="楷体" w:cs="楷体" w:hint="eastAsia"/>
          <w:sz w:val="32"/>
          <w:szCs w:val="32"/>
        </w:rPr>
        <w:t>万元，同比</w:t>
      </w:r>
      <w:r>
        <w:rPr>
          <w:rFonts w:ascii="楷体" w:eastAsia="楷体" w:hAnsi="楷体" w:cs="楷体" w:hint="eastAsia"/>
          <w:sz w:val="32"/>
          <w:szCs w:val="32"/>
        </w:rPr>
        <w:t>减少</w:t>
      </w:r>
      <w:r>
        <w:rPr>
          <w:rFonts w:ascii="楷体" w:eastAsia="楷体" w:hAnsi="楷体" w:cs="楷体" w:hint="eastAsia"/>
          <w:sz w:val="32"/>
          <w:szCs w:val="32"/>
        </w:rPr>
        <w:t xml:space="preserve">8,528.93 </w:t>
      </w:r>
      <w:r>
        <w:rPr>
          <w:rFonts w:ascii="楷体" w:eastAsia="楷体" w:hAnsi="楷体" w:cs="楷体" w:hint="eastAsia"/>
          <w:sz w:val="32"/>
          <w:szCs w:val="32"/>
        </w:rPr>
        <w:t>万元，</w:t>
      </w:r>
      <w:r>
        <w:rPr>
          <w:rFonts w:ascii="楷体" w:eastAsia="楷体" w:hAnsi="楷体" w:cs="楷体" w:hint="eastAsia"/>
          <w:sz w:val="32"/>
          <w:szCs w:val="32"/>
        </w:rPr>
        <w:t>减</w:t>
      </w:r>
      <w:r>
        <w:rPr>
          <w:rFonts w:ascii="楷体" w:eastAsia="楷体" w:hAnsi="楷体" w:cs="楷体" w:hint="eastAsia"/>
          <w:sz w:val="32"/>
          <w:szCs w:val="32"/>
        </w:rPr>
        <w:t>幅</w:t>
      </w:r>
      <w:r>
        <w:rPr>
          <w:rFonts w:ascii="楷体" w:eastAsia="楷体" w:hAnsi="楷体" w:cs="楷体" w:hint="eastAsia"/>
          <w:sz w:val="32"/>
          <w:szCs w:val="32"/>
        </w:rPr>
        <w:t>33.15%</w:t>
      </w:r>
      <w:r>
        <w:rPr>
          <w:rFonts w:ascii="楷体" w:eastAsia="楷体" w:hAnsi="楷体" w:cs="楷体" w:hint="eastAsia"/>
          <w:sz w:val="32"/>
          <w:szCs w:val="32"/>
        </w:rPr>
        <w:t>；</w:t>
      </w:r>
    </w:p>
    <w:p w14:paraId="0389BD8A"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销售费用</w:t>
      </w:r>
      <w:r>
        <w:rPr>
          <w:rFonts w:ascii="楷体" w:eastAsia="楷体" w:hAnsi="楷体" w:cs="楷体" w:hint="eastAsia"/>
          <w:sz w:val="32"/>
          <w:szCs w:val="32"/>
        </w:rPr>
        <w:t>15.</w:t>
      </w:r>
      <w:r>
        <w:rPr>
          <w:rFonts w:ascii="楷体" w:eastAsia="楷体" w:hAnsi="楷体" w:cs="楷体" w:hint="eastAsia"/>
          <w:sz w:val="32"/>
          <w:szCs w:val="32"/>
        </w:rPr>
        <w:t>22</w:t>
      </w:r>
      <w:r>
        <w:rPr>
          <w:rFonts w:ascii="楷体" w:eastAsia="楷体" w:hAnsi="楷体" w:cs="楷体" w:hint="eastAsia"/>
          <w:sz w:val="32"/>
          <w:szCs w:val="32"/>
        </w:rPr>
        <w:t>万元，同比增加</w:t>
      </w:r>
      <w:r>
        <w:rPr>
          <w:rFonts w:ascii="楷体" w:eastAsia="楷体" w:hAnsi="楷体" w:cs="楷体" w:hint="eastAsia"/>
          <w:sz w:val="32"/>
          <w:szCs w:val="32"/>
        </w:rPr>
        <w:t>5.25</w:t>
      </w:r>
      <w:r>
        <w:rPr>
          <w:rFonts w:ascii="楷体" w:eastAsia="楷体" w:hAnsi="楷体" w:cs="楷体" w:hint="eastAsia"/>
          <w:sz w:val="32"/>
          <w:szCs w:val="32"/>
        </w:rPr>
        <w:t>万元，增幅</w:t>
      </w:r>
      <w:r>
        <w:rPr>
          <w:rFonts w:ascii="楷体" w:eastAsia="楷体" w:hAnsi="楷体" w:cs="楷体" w:hint="eastAsia"/>
          <w:sz w:val="32"/>
          <w:szCs w:val="32"/>
        </w:rPr>
        <w:t>52.62%</w:t>
      </w:r>
      <w:r>
        <w:rPr>
          <w:rFonts w:ascii="楷体" w:eastAsia="楷体" w:hAnsi="楷体" w:cs="楷体" w:hint="eastAsia"/>
          <w:sz w:val="32"/>
          <w:szCs w:val="32"/>
        </w:rPr>
        <w:t>；</w:t>
      </w:r>
    </w:p>
    <w:p w14:paraId="56390DAE"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管理费用</w:t>
      </w:r>
      <w:r>
        <w:rPr>
          <w:rFonts w:ascii="楷体" w:eastAsia="楷体" w:hAnsi="楷体" w:cs="楷体" w:hint="eastAsia"/>
          <w:sz w:val="32"/>
          <w:szCs w:val="32"/>
        </w:rPr>
        <w:t>2,196.72</w:t>
      </w:r>
      <w:r>
        <w:rPr>
          <w:rFonts w:ascii="楷体" w:eastAsia="楷体" w:hAnsi="楷体" w:cs="楷体" w:hint="eastAsia"/>
          <w:sz w:val="32"/>
          <w:szCs w:val="32"/>
        </w:rPr>
        <w:t>万元，同比</w:t>
      </w:r>
      <w:r>
        <w:rPr>
          <w:rFonts w:ascii="楷体" w:eastAsia="楷体" w:hAnsi="楷体" w:cs="楷体" w:hint="eastAsia"/>
          <w:sz w:val="32"/>
          <w:szCs w:val="32"/>
        </w:rPr>
        <w:t>减少</w:t>
      </w:r>
      <w:r>
        <w:rPr>
          <w:rFonts w:ascii="楷体" w:eastAsia="楷体" w:hAnsi="楷体" w:cs="楷体" w:hint="eastAsia"/>
          <w:sz w:val="32"/>
          <w:szCs w:val="32"/>
        </w:rPr>
        <w:t xml:space="preserve">2,226.49 </w:t>
      </w:r>
      <w:r>
        <w:rPr>
          <w:rFonts w:ascii="楷体" w:eastAsia="楷体" w:hAnsi="楷体" w:cs="楷体" w:hint="eastAsia"/>
          <w:sz w:val="32"/>
          <w:szCs w:val="32"/>
        </w:rPr>
        <w:t>万元，</w:t>
      </w:r>
      <w:r>
        <w:rPr>
          <w:rFonts w:ascii="楷体" w:eastAsia="楷体" w:hAnsi="楷体" w:cs="楷体" w:hint="eastAsia"/>
          <w:sz w:val="32"/>
          <w:szCs w:val="32"/>
        </w:rPr>
        <w:t>减</w:t>
      </w:r>
      <w:r>
        <w:rPr>
          <w:rFonts w:ascii="楷体" w:eastAsia="楷体" w:hAnsi="楷体" w:cs="楷体" w:hint="eastAsia"/>
          <w:sz w:val="32"/>
          <w:szCs w:val="32"/>
        </w:rPr>
        <w:t>幅</w:t>
      </w:r>
      <w:r>
        <w:rPr>
          <w:rFonts w:ascii="楷体" w:eastAsia="楷体" w:hAnsi="楷体" w:cs="楷体" w:hint="eastAsia"/>
          <w:sz w:val="32"/>
          <w:szCs w:val="32"/>
        </w:rPr>
        <w:lastRenderedPageBreak/>
        <w:t>50.34%</w:t>
      </w:r>
      <w:r>
        <w:rPr>
          <w:rFonts w:ascii="楷体" w:eastAsia="楷体" w:hAnsi="楷体" w:cs="楷体" w:hint="eastAsia"/>
          <w:sz w:val="32"/>
          <w:szCs w:val="32"/>
        </w:rPr>
        <w:t>；</w:t>
      </w:r>
    </w:p>
    <w:p w14:paraId="65CEAF0A"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财务费用</w:t>
      </w:r>
      <w:r>
        <w:rPr>
          <w:rFonts w:ascii="楷体" w:eastAsia="楷体" w:hAnsi="楷体" w:cs="楷体" w:hint="eastAsia"/>
          <w:sz w:val="32"/>
          <w:szCs w:val="32"/>
        </w:rPr>
        <w:t>2,738.00</w:t>
      </w:r>
      <w:r>
        <w:rPr>
          <w:rFonts w:ascii="楷体" w:eastAsia="楷体" w:hAnsi="楷体" w:cs="楷体" w:hint="eastAsia"/>
          <w:sz w:val="32"/>
          <w:szCs w:val="32"/>
        </w:rPr>
        <w:t>万元，同比</w:t>
      </w:r>
      <w:r>
        <w:rPr>
          <w:rFonts w:ascii="楷体" w:eastAsia="楷体" w:hAnsi="楷体" w:cs="楷体" w:hint="eastAsia"/>
          <w:sz w:val="32"/>
          <w:szCs w:val="32"/>
        </w:rPr>
        <w:t>减少</w:t>
      </w:r>
      <w:r>
        <w:rPr>
          <w:rFonts w:ascii="楷体" w:eastAsia="楷体" w:hAnsi="楷体" w:cs="楷体" w:hint="eastAsia"/>
          <w:sz w:val="32"/>
          <w:szCs w:val="32"/>
        </w:rPr>
        <w:t xml:space="preserve">1,062.65 </w:t>
      </w:r>
      <w:r>
        <w:rPr>
          <w:rFonts w:ascii="楷体" w:eastAsia="楷体" w:hAnsi="楷体" w:cs="楷体" w:hint="eastAsia"/>
          <w:sz w:val="32"/>
          <w:szCs w:val="32"/>
        </w:rPr>
        <w:t>万元，</w:t>
      </w:r>
      <w:r>
        <w:rPr>
          <w:rFonts w:ascii="楷体" w:eastAsia="楷体" w:hAnsi="楷体" w:cs="楷体" w:hint="eastAsia"/>
          <w:sz w:val="32"/>
          <w:szCs w:val="32"/>
        </w:rPr>
        <w:t>减幅</w:t>
      </w:r>
      <w:r>
        <w:rPr>
          <w:rFonts w:ascii="楷体" w:eastAsia="楷体" w:hAnsi="楷体" w:cs="楷体" w:hint="eastAsia"/>
          <w:sz w:val="32"/>
          <w:szCs w:val="32"/>
        </w:rPr>
        <w:t>27.96%</w:t>
      </w:r>
      <w:r>
        <w:rPr>
          <w:rFonts w:ascii="楷体" w:eastAsia="楷体" w:hAnsi="楷体" w:cs="楷体" w:hint="eastAsia"/>
          <w:sz w:val="32"/>
          <w:szCs w:val="32"/>
        </w:rPr>
        <w:t>；</w:t>
      </w:r>
    </w:p>
    <w:p w14:paraId="451E02E0"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利润总额</w:t>
      </w:r>
      <w:r>
        <w:rPr>
          <w:rFonts w:ascii="楷体" w:eastAsia="楷体" w:hAnsi="楷体" w:cs="楷体" w:hint="eastAsia"/>
          <w:sz w:val="32"/>
          <w:szCs w:val="32"/>
        </w:rPr>
        <w:t>-3,105.93</w:t>
      </w:r>
      <w:r>
        <w:rPr>
          <w:rFonts w:ascii="楷体" w:eastAsia="楷体" w:hAnsi="楷体" w:cs="楷体" w:hint="eastAsia"/>
          <w:sz w:val="32"/>
          <w:szCs w:val="32"/>
        </w:rPr>
        <w:t>万元，同比</w:t>
      </w:r>
      <w:r>
        <w:rPr>
          <w:rFonts w:ascii="楷体" w:eastAsia="楷体" w:hAnsi="楷体" w:cs="楷体" w:hint="eastAsia"/>
          <w:sz w:val="32"/>
          <w:szCs w:val="32"/>
        </w:rPr>
        <w:t>减少</w:t>
      </w:r>
      <w:r>
        <w:rPr>
          <w:rFonts w:ascii="楷体" w:eastAsia="楷体" w:hAnsi="楷体" w:cs="楷体" w:hint="eastAsia"/>
          <w:sz w:val="32"/>
          <w:szCs w:val="32"/>
        </w:rPr>
        <w:t xml:space="preserve">811.82 </w:t>
      </w:r>
      <w:r>
        <w:rPr>
          <w:rFonts w:ascii="楷体" w:eastAsia="楷体" w:hAnsi="楷体" w:cs="楷体" w:hint="eastAsia"/>
          <w:sz w:val="32"/>
          <w:szCs w:val="32"/>
        </w:rPr>
        <w:t>万元，</w:t>
      </w:r>
      <w:r>
        <w:rPr>
          <w:rFonts w:ascii="楷体" w:eastAsia="楷体" w:hAnsi="楷体" w:cs="楷体" w:hint="eastAsia"/>
          <w:sz w:val="32"/>
          <w:szCs w:val="32"/>
        </w:rPr>
        <w:t>减</w:t>
      </w:r>
      <w:r>
        <w:rPr>
          <w:rFonts w:ascii="楷体" w:eastAsia="楷体" w:hAnsi="楷体" w:cs="楷体" w:hint="eastAsia"/>
          <w:sz w:val="32"/>
          <w:szCs w:val="32"/>
        </w:rPr>
        <w:t>幅</w:t>
      </w:r>
      <w:r>
        <w:rPr>
          <w:rFonts w:ascii="楷体" w:eastAsia="楷体" w:hAnsi="楷体" w:cs="楷体" w:hint="eastAsia"/>
          <w:sz w:val="32"/>
          <w:szCs w:val="32"/>
        </w:rPr>
        <w:t>35.39%</w:t>
      </w:r>
      <w:r>
        <w:rPr>
          <w:rFonts w:ascii="楷体" w:eastAsia="楷体" w:hAnsi="楷体" w:cs="楷体" w:hint="eastAsia"/>
          <w:sz w:val="32"/>
          <w:szCs w:val="32"/>
        </w:rPr>
        <w:t>；</w:t>
      </w:r>
    </w:p>
    <w:p w14:paraId="2B6128F6"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净利润</w:t>
      </w:r>
      <w:r>
        <w:rPr>
          <w:rFonts w:ascii="楷体" w:eastAsia="楷体" w:hAnsi="楷体" w:cs="楷体" w:hint="eastAsia"/>
          <w:sz w:val="32"/>
          <w:szCs w:val="32"/>
        </w:rPr>
        <w:t>-3,105.93</w:t>
      </w:r>
      <w:r>
        <w:rPr>
          <w:rFonts w:ascii="楷体" w:eastAsia="楷体" w:hAnsi="楷体" w:cs="楷体" w:hint="eastAsia"/>
          <w:sz w:val="32"/>
          <w:szCs w:val="32"/>
        </w:rPr>
        <w:t>万元，同比</w:t>
      </w:r>
      <w:r>
        <w:rPr>
          <w:rFonts w:ascii="楷体" w:eastAsia="楷体" w:hAnsi="楷体" w:cs="楷体" w:hint="eastAsia"/>
          <w:sz w:val="32"/>
          <w:szCs w:val="32"/>
        </w:rPr>
        <w:t>减少</w:t>
      </w:r>
      <w:r>
        <w:rPr>
          <w:rFonts w:ascii="楷体" w:eastAsia="楷体" w:hAnsi="楷体" w:cs="楷体" w:hint="eastAsia"/>
          <w:sz w:val="32"/>
          <w:szCs w:val="32"/>
        </w:rPr>
        <w:t xml:space="preserve">811.82 </w:t>
      </w:r>
      <w:r>
        <w:rPr>
          <w:rFonts w:ascii="楷体" w:eastAsia="楷体" w:hAnsi="楷体" w:cs="楷体" w:hint="eastAsia"/>
          <w:sz w:val="32"/>
          <w:szCs w:val="32"/>
        </w:rPr>
        <w:t>万元，</w:t>
      </w:r>
      <w:r>
        <w:rPr>
          <w:rFonts w:ascii="楷体" w:eastAsia="楷体" w:hAnsi="楷体" w:cs="楷体" w:hint="eastAsia"/>
          <w:sz w:val="32"/>
          <w:szCs w:val="32"/>
        </w:rPr>
        <w:t>减</w:t>
      </w:r>
      <w:r>
        <w:rPr>
          <w:rFonts w:ascii="楷体" w:eastAsia="楷体" w:hAnsi="楷体" w:cs="楷体" w:hint="eastAsia"/>
          <w:sz w:val="32"/>
          <w:szCs w:val="32"/>
        </w:rPr>
        <w:t>幅</w:t>
      </w:r>
      <w:r>
        <w:rPr>
          <w:rFonts w:ascii="楷体" w:eastAsia="楷体" w:hAnsi="楷体" w:cs="楷体" w:hint="eastAsia"/>
          <w:sz w:val="32"/>
          <w:szCs w:val="32"/>
        </w:rPr>
        <w:t>35.39%</w:t>
      </w:r>
      <w:r>
        <w:rPr>
          <w:rFonts w:ascii="楷体" w:eastAsia="楷体" w:hAnsi="楷体" w:cs="楷体" w:hint="eastAsia"/>
          <w:sz w:val="32"/>
          <w:szCs w:val="32"/>
        </w:rPr>
        <w:t>。</w:t>
      </w:r>
    </w:p>
    <w:p w14:paraId="496D3A30" w14:textId="77777777" w:rsidR="0052729C" w:rsidRDefault="00B71B4D">
      <w:pPr>
        <w:pStyle w:val="a5"/>
        <w:widowControl/>
        <w:spacing w:beforeAutospacing="0" w:afterAutospacing="0" w:line="576" w:lineRule="exact"/>
        <w:ind w:firstLineChars="200" w:firstLine="643"/>
        <w:jc w:val="both"/>
        <w:rPr>
          <w:rFonts w:ascii="宋体" w:eastAsia="宋体" w:hAnsi="宋体" w:cs="宋体"/>
          <w:color w:val="000000"/>
          <w:sz w:val="32"/>
          <w:szCs w:val="32"/>
        </w:rPr>
      </w:pPr>
      <w:r>
        <w:rPr>
          <w:rStyle w:val="a7"/>
          <w:rFonts w:ascii="宋体" w:eastAsia="宋体" w:hAnsi="宋体" w:cs="宋体" w:hint="eastAsia"/>
          <w:color w:val="000000"/>
          <w:sz w:val="32"/>
          <w:szCs w:val="32"/>
        </w:rPr>
        <w:t>三、股东出资额、出资比例、出资方式</w:t>
      </w:r>
    </w:p>
    <w:p w14:paraId="7E5E0E96" w14:textId="77777777" w:rsidR="0052729C" w:rsidRDefault="00B71B4D">
      <w:pPr>
        <w:widowControl/>
        <w:spacing w:line="576" w:lineRule="exact"/>
        <w:ind w:firstLineChars="200" w:firstLine="640"/>
        <w:jc w:val="left"/>
        <w:rPr>
          <w:rFonts w:ascii="楷体" w:eastAsia="楷体" w:hAnsi="楷体" w:cs="楷体"/>
          <w:sz w:val="32"/>
          <w:szCs w:val="32"/>
        </w:rPr>
      </w:pPr>
      <w:r>
        <w:rPr>
          <w:rFonts w:ascii="楷体" w:eastAsia="楷体" w:hAnsi="楷体" w:cs="楷体" w:hint="eastAsia"/>
          <w:color w:val="000000"/>
          <w:kern w:val="0"/>
          <w:sz w:val="32"/>
          <w:szCs w:val="32"/>
          <w:lang w:bidi="ar"/>
        </w:rPr>
        <w:t>公司的注册资本为：</w:t>
      </w:r>
      <w:r>
        <w:rPr>
          <w:rFonts w:ascii="楷体" w:eastAsia="楷体" w:hAnsi="楷体" w:cs="楷体" w:hint="eastAsia"/>
          <w:color w:val="000000"/>
          <w:kern w:val="0"/>
          <w:sz w:val="32"/>
          <w:szCs w:val="32"/>
          <w:lang w:bidi="ar"/>
        </w:rPr>
        <w:t xml:space="preserve">200 </w:t>
      </w:r>
      <w:r>
        <w:rPr>
          <w:rFonts w:ascii="楷体" w:eastAsia="楷体" w:hAnsi="楷体" w:cs="楷体" w:hint="eastAsia"/>
          <w:color w:val="000000"/>
          <w:kern w:val="0"/>
          <w:sz w:val="32"/>
          <w:szCs w:val="32"/>
          <w:lang w:bidi="ar"/>
        </w:rPr>
        <w:t>万元人民币。由股东一次性缴纳。</w:t>
      </w:r>
      <w:r>
        <w:rPr>
          <w:rFonts w:ascii="楷体" w:eastAsia="楷体" w:hAnsi="楷体" w:cs="楷体" w:hint="eastAsia"/>
          <w:color w:val="000000"/>
          <w:kern w:val="0"/>
          <w:sz w:val="32"/>
          <w:szCs w:val="32"/>
          <w:lang w:bidi="ar"/>
        </w:rPr>
        <w:t xml:space="preserve"> </w:t>
      </w:r>
    </w:p>
    <w:p w14:paraId="796297CF" w14:textId="77777777" w:rsidR="0052729C" w:rsidRDefault="00B71B4D">
      <w:pPr>
        <w:widowControl/>
        <w:spacing w:line="576" w:lineRule="exact"/>
        <w:ind w:firstLineChars="200" w:firstLine="640"/>
        <w:jc w:val="left"/>
        <w:rPr>
          <w:rFonts w:ascii="楷体" w:eastAsia="楷体" w:hAnsi="楷体" w:cs="楷体"/>
          <w:sz w:val="32"/>
          <w:szCs w:val="32"/>
        </w:rPr>
      </w:pPr>
      <w:r>
        <w:rPr>
          <w:rFonts w:ascii="楷体" w:eastAsia="楷体" w:hAnsi="楷体" w:cs="楷体" w:hint="eastAsia"/>
          <w:color w:val="000000"/>
          <w:kern w:val="0"/>
          <w:sz w:val="32"/>
          <w:szCs w:val="32"/>
          <w:lang w:bidi="ar"/>
        </w:rPr>
        <w:t>公司增加、减少注册资本，由股东做出决定。公司减少注册资本的，</w:t>
      </w:r>
      <w:r>
        <w:rPr>
          <w:rFonts w:ascii="楷体" w:eastAsia="楷体" w:hAnsi="楷体" w:cs="楷体" w:hint="eastAsia"/>
          <w:color w:val="000000"/>
          <w:kern w:val="0"/>
          <w:sz w:val="32"/>
          <w:szCs w:val="32"/>
          <w:lang w:bidi="ar"/>
        </w:rPr>
        <w:t xml:space="preserve"> </w:t>
      </w:r>
      <w:r>
        <w:rPr>
          <w:rFonts w:ascii="楷体" w:eastAsia="楷体" w:hAnsi="楷体" w:cs="楷体" w:hint="eastAsia"/>
          <w:color w:val="000000"/>
          <w:kern w:val="0"/>
          <w:sz w:val="32"/>
          <w:szCs w:val="32"/>
          <w:lang w:bidi="ar"/>
        </w:rPr>
        <w:t>应当自做出决议之日起十日内通知债权人，并于三十日内在报纸上公告，</w:t>
      </w:r>
      <w:r>
        <w:rPr>
          <w:rFonts w:ascii="楷体" w:eastAsia="楷体" w:hAnsi="楷体" w:cs="楷体" w:hint="eastAsia"/>
          <w:color w:val="000000"/>
          <w:kern w:val="0"/>
          <w:sz w:val="32"/>
          <w:szCs w:val="32"/>
          <w:lang w:bidi="ar"/>
        </w:rPr>
        <w:t xml:space="preserve"> </w:t>
      </w:r>
    </w:p>
    <w:p w14:paraId="5666E233" w14:textId="77777777" w:rsidR="0052729C" w:rsidRDefault="00B71B4D">
      <w:pPr>
        <w:widowControl/>
        <w:spacing w:line="576" w:lineRule="exact"/>
        <w:ind w:firstLineChars="200" w:firstLine="640"/>
        <w:jc w:val="left"/>
        <w:rPr>
          <w:rFonts w:ascii="楷体" w:eastAsia="楷体" w:hAnsi="楷体" w:cs="楷体"/>
          <w:color w:val="000000"/>
          <w:kern w:val="0"/>
          <w:sz w:val="32"/>
          <w:szCs w:val="32"/>
          <w:lang w:bidi="ar"/>
        </w:rPr>
      </w:pPr>
      <w:r>
        <w:rPr>
          <w:rFonts w:ascii="楷体" w:eastAsia="楷体" w:hAnsi="楷体" w:cs="楷体" w:hint="eastAsia"/>
          <w:color w:val="000000"/>
          <w:kern w:val="0"/>
          <w:sz w:val="32"/>
          <w:szCs w:val="32"/>
          <w:lang w:bidi="ar"/>
        </w:rPr>
        <w:t>减资后的注册资本不得低于法律规定的最低限额，公司变更注册资本应依法向登记机关办理变更登记手续。</w:t>
      </w:r>
    </w:p>
    <w:p w14:paraId="44009E10" w14:textId="77777777" w:rsidR="0052729C" w:rsidRDefault="00B71B4D">
      <w:pPr>
        <w:widowControl/>
        <w:spacing w:line="576" w:lineRule="exact"/>
        <w:ind w:firstLineChars="200" w:firstLine="640"/>
        <w:jc w:val="left"/>
        <w:rPr>
          <w:rFonts w:ascii="楷体" w:eastAsia="楷体" w:hAnsi="楷体" w:cs="楷体"/>
          <w:sz w:val="32"/>
          <w:szCs w:val="32"/>
        </w:rPr>
      </w:pPr>
      <w:r>
        <w:rPr>
          <w:rFonts w:ascii="楷体" w:eastAsia="楷体" w:hAnsi="楷体" w:cs="楷体" w:hint="eastAsia"/>
          <w:color w:val="000000"/>
          <w:kern w:val="0"/>
          <w:sz w:val="32"/>
          <w:szCs w:val="32"/>
          <w:lang w:bidi="ar"/>
        </w:rPr>
        <w:t>公司股东的名称、出资方式、出资额及出资比例为：</w:t>
      </w:r>
      <w:r>
        <w:rPr>
          <w:rFonts w:ascii="楷体" w:eastAsia="楷体" w:hAnsi="楷体" w:cs="楷体" w:hint="eastAsia"/>
          <w:color w:val="000000"/>
          <w:kern w:val="0"/>
          <w:sz w:val="32"/>
          <w:szCs w:val="32"/>
          <w:lang w:bidi="ar"/>
        </w:rPr>
        <w:t xml:space="preserve"> </w:t>
      </w:r>
    </w:p>
    <w:p w14:paraId="66BC95FD" w14:textId="77777777" w:rsidR="0052729C" w:rsidRDefault="00B71B4D">
      <w:pPr>
        <w:widowControl/>
        <w:spacing w:line="576" w:lineRule="exact"/>
        <w:ind w:firstLineChars="200" w:firstLine="640"/>
        <w:jc w:val="left"/>
        <w:rPr>
          <w:rFonts w:ascii="楷体" w:eastAsia="楷体" w:hAnsi="楷体" w:cs="楷体"/>
          <w:sz w:val="32"/>
          <w:szCs w:val="32"/>
        </w:rPr>
      </w:pPr>
      <w:r>
        <w:rPr>
          <w:rFonts w:ascii="楷体" w:eastAsia="楷体" w:hAnsi="楷体" w:cs="楷体" w:hint="eastAsia"/>
          <w:color w:val="000000"/>
          <w:kern w:val="0"/>
          <w:sz w:val="32"/>
          <w:szCs w:val="32"/>
          <w:lang w:bidi="ar"/>
        </w:rPr>
        <w:t>山西煤炭运销集团能源投资开发有限公司，出资额为</w:t>
      </w:r>
      <w:r>
        <w:rPr>
          <w:rFonts w:ascii="楷体" w:eastAsia="楷体" w:hAnsi="楷体" w:cs="楷体" w:hint="eastAsia"/>
          <w:color w:val="000000"/>
          <w:kern w:val="0"/>
          <w:sz w:val="32"/>
          <w:szCs w:val="32"/>
          <w:lang w:bidi="ar"/>
        </w:rPr>
        <w:t xml:space="preserve"> 200 </w:t>
      </w:r>
      <w:r>
        <w:rPr>
          <w:rFonts w:ascii="楷体" w:eastAsia="楷体" w:hAnsi="楷体" w:cs="楷体" w:hint="eastAsia"/>
          <w:color w:val="000000"/>
          <w:kern w:val="0"/>
          <w:sz w:val="32"/>
          <w:szCs w:val="32"/>
          <w:lang w:bidi="ar"/>
        </w:rPr>
        <w:t>万元，占注册资本总额的</w:t>
      </w:r>
      <w:r>
        <w:rPr>
          <w:rFonts w:ascii="楷体" w:eastAsia="楷体" w:hAnsi="楷体" w:cs="楷体" w:hint="eastAsia"/>
          <w:color w:val="000000"/>
          <w:kern w:val="0"/>
          <w:sz w:val="32"/>
          <w:szCs w:val="32"/>
          <w:lang w:bidi="ar"/>
        </w:rPr>
        <w:t xml:space="preserve"> 100%</w:t>
      </w:r>
      <w:r>
        <w:rPr>
          <w:rFonts w:ascii="楷体" w:eastAsia="楷体" w:hAnsi="楷体" w:cs="楷体" w:hint="eastAsia"/>
          <w:color w:val="000000"/>
          <w:kern w:val="0"/>
          <w:sz w:val="32"/>
          <w:szCs w:val="32"/>
          <w:lang w:bidi="ar"/>
        </w:rPr>
        <w:t>。</w:t>
      </w:r>
    </w:p>
    <w:p w14:paraId="6BD3045E" w14:textId="77777777" w:rsidR="0052729C" w:rsidRDefault="00B71B4D">
      <w:pPr>
        <w:pStyle w:val="a5"/>
        <w:widowControl/>
        <w:spacing w:beforeAutospacing="0" w:afterAutospacing="0" w:line="576" w:lineRule="exact"/>
        <w:ind w:firstLineChars="200" w:firstLine="643"/>
        <w:jc w:val="both"/>
        <w:rPr>
          <w:rStyle w:val="a7"/>
          <w:rFonts w:ascii="宋体" w:eastAsia="宋体" w:hAnsi="宋体" w:cs="宋体"/>
          <w:color w:val="000000"/>
          <w:sz w:val="32"/>
          <w:szCs w:val="32"/>
        </w:rPr>
      </w:pPr>
      <w:r>
        <w:rPr>
          <w:rStyle w:val="a7"/>
          <w:rFonts w:ascii="宋体" w:eastAsia="宋体" w:hAnsi="宋体" w:cs="宋体" w:hint="eastAsia"/>
          <w:color w:val="000000"/>
          <w:sz w:val="32"/>
          <w:szCs w:val="32"/>
        </w:rPr>
        <w:t>四、执行</w:t>
      </w:r>
      <w:r>
        <w:rPr>
          <w:rStyle w:val="a7"/>
          <w:rFonts w:ascii="宋体" w:eastAsia="宋体" w:hAnsi="宋体" w:cs="宋体" w:hint="eastAsia"/>
          <w:color w:val="000000"/>
          <w:sz w:val="32"/>
          <w:szCs w:val="32"/>
        </w:rPr>
        <w:t>董事、监事、高管的任职情况和年度薪酬情况</w:t>
      </w:r>
    </w:p>
    <w:p w14:paraId="195B74D9" w14:textId="77777777" w:rsidR="0052729C" w:rsidRDefault="00B71B4D">
      <w:pPr>
        <w:pStyle w:val="a5"/>
        <w:widowControl/>
        <w:numPr>
          <w:ilvl w:val="0"/>
          <w:numId w:val="1"/>
        </w:numPr>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执行</w:t>
      </w:r>
      <w:r>
        <w:rPr>
          <w:rFonts w:ascii="楷体" w:eastAsia="楷体" w:hAnsi="楷体" w:cs="楷体" w:hint="eastAsia"/>
          <w:color w:val="000000"/>
          <w:sz w:val="32"/>
          <w:szCs w:val="32"/>
        </w:rPr>
        <w:t>董事任职情况：</w:t>
      </w:r>
    </w:p>
    <w:tbl>
      <w:tblPr>
        <w:tblStyle w:val="a6"/>
        <w:tblW w:w="9197" w:type="dxa"/>
        <w:tblLook w:val="04A0" w:firstRow="1" w:lastRow="0" w:firstColumn="1" w:lastColumn="0" w:noHBand="0" w:noVBand="1"/>
      </w:tblPr>
      <w:tblGrid>
        <w:gridCol w:w="1324"/>
        <w:gridCol w:w="1359"/>
        <w:gridCol w:w="1267"/>
        <w:gridCol w:w="2578"/>
        <w:gridCol w:w="2669"/>
      </w:tblGrid>
      <w:tr w:rsidR="0052729C" w14:paraId="22AB3EB5" w14:textId="77777777">
        <w:trPr>
          <w:trHeight w:val="624"/>
        </w:trPr>
        <w:tc>
          <w:tcPr>
            <w:tcW w:w="1324" w:type="dxa"/>
          </w:tcPr>
          <w:p w14:paraId="649E757B"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姓名</w:t>
            </w:r>
          </w:p>
        </w:tc>
        <w:tc>
          <w:tcPr>
            <w:tcW w:w="1359" w:type="dxa"/>
          </w:tcPr>
          <w:p w14:paraId="2E0DE8EB"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性别</w:t>
            </w:r>
          </w:p>
        </w:tc>
        <w:tc>
          <w:tcPr>
            <w:tcW w:w="1267" w:type="dxa"/>
          </w:tcPr>
          <w:p w14:paraId="66AD5529"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出生年月</w:t>
            </w:r>
          </w:p>
        </w:tc>
        <w:tc>
          <w:tcPr>
            <w:tcW w:w="2578" w:type="dxa"/>
          </w:tcPr>
          <w:p w14:paraId="22A90546"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职务及</w:t>
            </w:r>
            <w:r>
              <w:rPr>
                <w:rFonts w:ascii="宋体" w:eastAsia="宋体" w:hAnsi="宋体" w:cs="宋体" w:hint="eastAsia"/>
                <w:b/>
                <w:bCs/>
                <w:szCs w:val="21"/>
              </w:rPr>
              <w:t>任职时间</w:t>
            </w:r>
          </w:p>
        </w:tc>
        <w:tc>
          <w:tcPr>
            <w:tcW w:w="2669" w:type="dxa"/>
          </w:tcPr>
          <w:p w14:paraId="493C202D"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近三年主要工作经历</w:t>
            </w:r>
          </w:p>
        </w:tc>
      </w:tr>
      <w:tr w:rsidR="0052729C" w14:paraId="2F333170" w14:textId="77777777">
        <w:trPr>
          <w:trHeight w:val="599"/>
        </w:trPr>
        <w:tc>
          <w:tcPr>
            <w:tcW w:w="1324" w:type="dxa"/>
            <w:vAlign w:val="center"/>
          </w:tcPr>
          <w:p w14:paraId="1E916FD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高俊斌</w:t>
            </w:r>
          </w:p>
        </w:tc>
        <w:tc>
          <w:tcPr>
            <w:tcW w:w="1359" w:type="dxa"/>
            <w:vAlign w:val="center"/>
          </w:tcPr>
          <w:p w14:paraId="4C7D170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67" w:type="dxa"/>
            <w:vAlign w:val="center"/>
          </w:tcPr>
          <w:p w14:paraId="75EA162D"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1968</w:t>
            </w:r>
            <w:r>
              <w:rPr>
                <w:rFonts w:ascii="宋体" w:eastAsia="宋体" w:hAnsi="宋体" w:cs="宋体" w:hint="eastAsia"/>
                <w:sz w:val="18"/>
                <w:szCs w:val="18"/>
              </w:rPr>
              <w:t>-08</w:t>
            </w:r>
          </w:p>
        </w:tc>
        <w:tc>
          <w:tcPr>
            <w:tcW w:w="2578" w:type="dxa"/>
            <w:vAlign w:val="center"/>
          </w:tcPr>
          <w:p w14:paraId="3061AEFD"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 xml:space="preserve"> </w:t>
            </w:r>
            <w:r>
              <w:rPr>
                <w:rFonts w:ascii="宋体" w:eastAsia="宋体" w:hAnsi="宋体" w:cs="宋体" w:hint="eastAsia"/>
                <w:sz w:val="18"/>
                <w:szCs w:val="18"/>
              </w:rPr>
              <w:t>矿</w:t>
            </w:r>
            <w:r>
              <w:rPr>
                <w:rFonts w:ascii="宋体" w:eastAsia="宋体" w:hAnsi="宋体" w:cs="宋体" w:hint="eastAsia"/>
                <w:sz w:val="18"/>
                <w:szCs w:val="18"/>
              </w:rPr>
              <w:t xml:space="preserve">     </w:t>
            </w:r>
            <w:r>
              <w:rPr>
                <w:rFonts w:ascii="宋体" w:eastAsia="宋体" w:hAnsi="宋体" w:cs="宋体" w:hint="eastAsia"/>
                <w:sz w:val="18"/>
                <w:szCs w:val="18"/>
              </w:rPr>
              <w:t>长</w:t>
            </w:r>
            <w:r>
              <w:rPr>
                <w:rFonts w:ascii="宋体" w:eastAsia="宋体" w:hAnsi="宋体" w:cs="宋体" w:hint="eastAsia"/>
                <w:sz w:val="18"/>
                <w:szCs w:val="18"/>
              </w:rPr>
              <w:t xml:space="preserve">   </w:t>
            </w:r>
            <w:r>
              <w:rPr>
                <w:rFonts w:ascii="宋体" w:eastAsia="宋体" w:hAnsi="宋体" w:cs="宋体" w:hint="eastAsia"/>
                <w:sz w:val="18"/>
                <w:szCs w:val="18"/>
              </w:rPr>
              <w:t>2021</w:t>
            </w:r>
            <w:r>
              <w:rPr>
                <w:rFonts w:ascii="宋体" w:eastAsia="宋体" w:hAnsi="宋体" w:cs="宋体" w:hint="eastAsia"/>
                <w:sz w:val="18"/>
                <w:szCs w:val="18"/>
              </w:rPr>
              <w:t>-</w:t>
            </w:r>
            <w:r>
              <w:rPr>
                <w:rFonts w:ascii="宋体" w:eastAsia="宋体" w:hAnsi="宋体" w:cs="宋体" w:hint="eastAsia"/>
                <w:sz w:val="18"/>
                <w:szCs w:val="18"/>
              </w:rPr>
              <w:t>08</w:t>
            </w:r>
          </w:p>
        </w:tc>
        <w:tc>
          <w:tcPr>
            <w:tcW w:w="2669" w:type="dxa"/>
            <w:vAlign w:val="center"/>
          </w:tcPr>
          <w:p w14:paraId="2E82F67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辽源煤业安全副矿长、</w:t>
            </w:r>
          </w:p>
          <w:p w14:paraId="7135921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矿长</w:t>
            </w:r>
          </w:p>
        </w:tc>
      </w:tr>
      <w:tr w:rsidR="0052729C" w14:paraId="5D5299FA" w14:textId="77777777">
        <w:trPr>
          <w:trHeight w:val="624"/>
        </w:trPr>
        <w:tc>
          <w:tcPr>
            <w:tcW w:w="1324" w:type="dxa"/>
            <w:vAlign w:val="center"/>
          </w:tcPr>
          <w:p w14:paraId="59FC5381" w14:textId="77777777" w:rsidR="0052729C" w:rsidRDefault="0052729C">
            <w:pPr>
              <w:spacing w:line="576" w:lineRule="exact"/>
              <w:jc w:val="center"/>
              <w:rPr>
                <w:rFonts w:ascii="宋体" w:eastAsia="宋体" w:hAnsi="宋体" w:cs="宋体"/>
                <w:sz w:val="18"/>
                <w:szCs w:val="18"/>
              </w:rPr>
            </w:pPr>
          </w:p>
        </w:tc>
        <w:tc>
          <w:tcPr>
            <w:tcW w:w="1359" w:type="dxa"/>
            <w:vAlign w:val="center"/>
          </w:tcPr>
          <w:p w14:paraId="401C5015" w14:textId="77777777" w:rsidR="0052729C" w:rsidRDefault="0052729C">
            <w:pPr>
              <w:spacing w:line="576" w:lineRule="exact"/>
              <w:jc w:val="center"/>
              <w:rPr>
                <w:rFonts w:ascii="宋体" w:eastAsia="宋体" w:hAnsi="宋体" w:cs="宋体"/>
                <w:sz w:val="18"/>
                <w:szCs w:val="18"/>
              </w:rPr>
            </w:pPr>
          </w:p>
        </w:tc>
        <w:tc>
          <w:tcPr>
            <w:tcW w:w="1267" w:type="dxa"/>
            <w:vAlign w:val="center"/>
          </w:tcPr>
          <w:p w14:paraId="193915C4" w14:textId="77777777" w:rsidR="0052729C" w:rsidRDefault="0052729C">
            <w:pPr>
              <w:spacing w:line="576" w:lineRule="exact"/>
              <w:jc w:val="center"/>
              <w:rPr>
                <w:rFonts w:ascii="宋体" w:eastAsia="宋体" w:hAnsi="宋体" w:cs="宋体"/>
                <w:sz w:val="18"/>
                <w:szCs w:val="18"/>
              </w:rPr>
            </w:pPr>
          </w:p>
        </w:tc>
        <w:tc>
          <w:tcPr>
            <w:tcW w:w="2578" w:type="dxa"/>
            <w:vAlign w:val="center"/>
          </w:tcPr>
          <w:p w14:paraId="3E04B567" w14:textId="77777777" w:rsidR="0052729C" w:rsidRDefault="0052729C">
            <w:pPr>
              <w:spacing w:line="576" w:lineRule="exact"/>
              <w:jc w:val="center"/>
              <w:rPr>
                <w:rFonts w:ascii="宋体" w:eastAsia="宋体" w:hAnsi="宋体" w:cs="宋体"/>
                <w:sz w:val="18"/>
                <w:szCs w:val="18"/>
              </w:rPr>
            </w:pPr>
          </w:p>
        </w:tc>
        <w:tc>
          <w:tcPr>
            <w:tcW w:w="2669" w:type="dxa"/>
          </w:tcPr>
          <w:p w14:paraId="55B008E8" w14:textId="77777777" w:rsidR="0052729C" w:rsidRDefault="0052729C">
            <w:pPr>
              <w:spacing w:line="576" w:lineRule="exact"/>
              <w:jc w:val="center"/>
              <w:rPr>
                <w:rFonts w:ascii="宋体" w:eastAsia="宋体" w:hAnsi="宋体" w:cs="宋体"/>
                <w:sz w:val="18"/>
                <w:szCs w:val="18"/>
              </w:rPr>
            </w:pPr>
          </w:p>
        </w:tc>
      </w:tr>
    </w:tbl>
    <w:p w14:paraId="3261ACD9" w14:textId="77777777" w:rsidR="0052729C" w:rsidRDefault="0052729C">
      <w:pPr>
        <w:pStyle w:val="a5"/>
        <w:widowControl/>
        <w:spacing w:beforeAutospacing="0" w:afterAutospacing="0" w:line="576" w:lineRule="exact"/>
        <w:ind w:left="642"/>
        <w:jc w:val="both"/>
        <w:rPr>
          <w:rFonts w:ascii="楷体" w:eastAsia="楷体" w:hAnsi="楷体" w:cs="楷体"/>
          <w:color w:val="000000"/>
          <w:sz w:val="32"/>
          <w:szCs w:val="32"/>
        </w:rPr>
      </w:pPr>
    </w:p>
    <w:p w14:paraId="6830C936" w14:textId="77777777" w:rsidR="0052729C" w:rsidRDefault="00B71B4D">
      <w:pPr>
        <w:pStyle w:val="a5"/>
        <w:widowControl/>
        <w:spacing w:beforeAutospacing="0" w:afterAutospacing="0" w:line="576" w:lineRule="exact"/>
        <w:ind w:left="642"/>
        <w:jc w:val="both"/>
        <w:rPr>
          <w:rFonts w:ascii="楷体" w:eastAsia="楷体" w:hAnsi="楷体" w:cs="楷体"/>
          <w:color w:val="000000"/>
          <w:sz w:val="32"/>
          <w:szCs w:val="32"/>
        </w:rPr>
      </w:pPr>
      <w:r>
        <w:rPr>
          <w:rFonts w:ascii="楷体" w:eastAsia="楷体" w:hAnsi="楷体" w:cs="楷体" w:hint="eastAsia"/>
          <w:color w:val="000000"/>
          <w:sz w:val="32"/>
          <w:szCs w:val="32"/>
        </w:rPr>
        <w:t>（二）</w:t>
      </w:r>
      <w:r>
        <w:rPr>
          <w:rFonts w:ascii="楷体" w:eastAsia="楷体" w:hAnsi="楷体" w:cs="楷体" w:hint="eastAsia"/>
          <w:color w:val="000000"/>
          <w:sz w:val="32"/>
          <w:szCs w:val="32"/>
        </w:rPr>
        <w:t>监事任职情况：</w:t>
      </w:r>
    </w:p>
    <w:tbl>
      <w:tblPr>
        <w:tblStyle w:val="a6"/>
        <w:tblpPr w:leftFromText="180" w:rightFromText="180" w:vertAnchor="text" w:horzAnchor="page" w:tblpXSpec="center" w:tblpY="183"/>
        <w:tblOverlap w:val="never"/>
        <w:tblW w:w="9278" w:type="dxa"/>
        <w:jc w:val="center"/>
        <w:tblLayout w:type="fixed"/>
        <w:tblLook w:val="04A0" w:firstRow="1" w:lastRow="0" w:firstColumn="1" w:lastColumn="0" w:noHBand="0" w:noVBand="1"/>
      </w:tblPr>
      <w:tblGrid>
        <w:gridCol w:w="1336"/>
        <w:gridCol w:w="1262"/>
        <w:gridCol w:w="1247"/>
        <w:gridCol w:w="2726"/>
        <w:gridCol w:w="2707"/>
      </w:tblGrid>
      <w:tr w:rsidR="0052729C" w14:paraId="2FBD3F0E" w14:textId="77777777">
        <w:trPr>
          <w:trHeight w:val="591"/>
          <w:jc w:val="center"/>
        </w:trPr>
        <w:tc>
          <w:tcPr>
            <w:tcW w:w="1336" w:type="dxa"/>
            <w:vAlign w:val="center"/>
          </w:tcPr>
          <w:p w14:paraId="32A4084A"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姓名</w:t>
            </w:r>
          </w:p>
        </w:tc>
        <w:tc>
          <w:tcPr>
            <w:tcW w:w="1262" w:type="dxa"/>
            <w:vAlign w:val="center"/>
          </w:tcPr>
          <w:p w14:paraId="59DED965"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性别</w:t>
            </w:r>
          </w:p>
        </w:tc>
        <w:tc>
          <w:tcPr>
            <w:tcW w:w="1247" w:type="dxa"/>
            <w:vAlign w:val="center"/>
          </w:tcPr>
          <w:p w14:paraId="5546E1B7"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出生年月</w:t>
            </w:r>
          </w:p>
        </w:tc>
        <w:tc>
          <w:tcPr>
            <w:tcW w:w="2726" w:type="dxa"/>
            <w:vAlign w:val="center"/>
          </w:tcPr>
          <w:p w14:paraId="1B4E0425"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职务及</w:t>
            </w:r>
            <w:r>
              <w:rPr>
                <w:rFonts w:ascii="宋体" w:eastAsia="宋体" w:hAnsi="宋体" w:cs="宋体" w:hint="eastAsia"/>
                <w:b/>
                <w:bCs/>
                <w:szCs w:val="21"/>
              </w:rPr>
              <w:t>任职时间</w:t>
            </w:r>
          </w:p>
        </w:tc>
        <w:tc>
          <w:tcPr>
            <w:tcW w:w="2707" w:type="dxa"/>
            <w:vAlign w:val="center"/>
          </w:tcPr>
          <w:p w14:paraId="1B01D10A"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近三年主要工作经历</w:t>
            </w:r>
          </w:p>
        </w:tc>
      </w:tr>
      <w:tr w:rsidR="0052729C" w14:paraId="0E67EAC6" w14:textId="77777777">
        <w:trPr>
          <w:trHeight w:val="639"/>
          <w:jc w:val="center"/>
        </w:trPr>
        <w:tc>
          <w:tcPr>
            <w:tcW w:w="1336" w:type="dxa"/>
            <w:vAlign w:val="center"/>
          </w:tcPr>
          <w:p w14:paraId="0A28CE70"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黄</w:t>
            </w:r>
            <w:r>
              <w:rPr>
                <w:rFonts w:ascii="宋体" w:eastAsia="宋体" w:hAnsi="宋体" w:cs="宋体" w:hint="eastAsia"/>
                <w:sz w:val="18"/>
                <w:szCs w:val="18"/>
              </w:rPr>
              <w:t xml:space="preserve"> </w:t>
            </w:r>
            <w:r>
              <w:rPr>
                <w:rFonts w:ascii="宋体" w:eastAsia="宋体" w:hAnsi="宋体" w:cs="宋体" w:hint="eastAsia"/>
                <w:sz w:val="18"/>
                <w:szCs w:val="18"/>
              </w:rPr>
              <w:t>倩</w:t>
            </w:r>
          </w:p>
        </w:tc>
        <w:tc>
          <w:tcPr>
            <w:tcW w:w="1262" w:type="dxa"/>
            <w:vAlign w:val="center"/>
          </w:tcPr>
          <w:p w14:paraId="5A8443B3"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女</w:t>
            </w:r>
          </w:p>
        </w:tc>
        <w:tc>
          <w:tcPr>
            <w:tcW w:w="1247" w:type="dxa"/>
            <w:vAlign w:val="center"/>
          </w:tcPr>
          <w:p w14:paraId="1F261FE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1966-11</w:t>
            </w:r>
          </w:p>
        </w:tc>
        <w:tc>
          <w:tcPr>
            <w:tcW w:w="2726" w:type="dxa"/>
            <w:vAlign w:val="center"/>
          </w:tcPr>
          <w:p w14:paraId="14A23CF5"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监事</w:t>
            </w:r>
            <w:r>
              <w:rPr>
                <w:rFonts w:ascii="宋体" w:eastAsia="宋体" w:hAnsi="宋体" w:cs="宋体" w:hint="eastAsia"/>
                <w:sz w:val="18"/>
                <w:szCs w:val="18"/>
              </w:rPr>
              <w:t xml:space="preserve">  </w:t>
            </w:r>
          </w:p>
        </w:tc>
        <w:tc>
          <w:tcPr>
            <w:tcW w:w="2707" w:type="dxa"/>
            <w:vAlign w:val="center"/>
          </w:tcPr>
          <w:p w14:paraId="2F092F4A"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能源投资开发有限公司董事、财务副总经理</w:t>
            </w:r>
          </w:p>
        </w:tc>
      </w:tr>
    </w:tbl>
    <w:p w14:paraId="6A205FC5" w14:textId="77777777" w:rsidR="0052729C" w:rsidRDefault="00B71B4D">
      <w:pPr>
        <w:pStyle w:val="a5"/>
        <w:widowControl/>
        <w:spacing w:beforeAutospacing="0" w:afterAutospacing="0" w:line="576" w:lineRule="exact"/>
        <w:ind w:left="642"/>
        <w:jc w:val="both"/>
        <w:rPr>
          <w:rFonts w:ascii="宋体" w:eastAsia="宋体" w:hAnsi="宋体" w:cs="宋体"/>
          <w:color w:val="000000"/>
        </w:rPr>
      </w:pPr>
      <w:r>
        <w:rPr>
          <w:rFonts w:ascii="楷体" w:eastAsia="楷体" w:hAnsi="楷体" w:cs="楷体" w:hint="eastAsia"/>
          <w:color w:val="000000"/>
          <w:sz w:val="32"/>
          <w:szCs w:val="32"/>
        </w:rPr>
        <w:t>（三）</w:t>
      </w:r>
      <w:r>
        <w:rPr>
          <w:rFonts w:ascii="楷体" w:eastAsia="楷体" w:hAnsi="楷体" w:cs="楷体" w:hint="eastAsia"/>
          <w:color w:val="000000"/>
          <w:sz w:val="32"/>
          <w:szCs w:val="32"/>
        </w:rPr>
        <w:t>党</w:t>
      </w:r>
      <w:r>
        <w:rPr>
          <w:rFonts w:ascii="楷体" w:eastAsia="楷体" w:hAnsi="楷体" w:cs="楷体" w:hint="eastAsia"/>
          <w:color w:val="000000"/>
          <w:sz w:val="32"/>
          <w:szCs w:val="32"/>
        </w:rPr>
        <w:t>支部</w:t>
      </w:r>
      <w:r>
        <w:rPr>
          <w:rFonts w:ascii="楷体" w:eastAsia="楷体" w:hAnsi="楷体" w:cs="楷体" w:hint="eastAsia"/>
          <w:color w:val="000000"/>
          <w:sz w:val="32"/>
          <w:szCs w:val="32"/>
        </w:rPr>
        <w:t>委员任职情况：</w:t>
      </w:r>
    </w:p>
    <w:tbl>
      <w:tblPr>
        <w:tblStyle w:val="a6"/>
        <w:tblpPr w:leftFromText="180" w:rightFromText="180" w:vertAnchor="text" w:horzAnchor="page" w:tblpX="1485" w:tblpY="629"/>
        <w:tblOverlap w:val="never"/>
        <w:tblW w:w="9198" w:type="dxa"/>
        <w:tblLook w:val="04A0" w:firstRow="1" w:lastRow="0" w:firstColumn="1" w:lastColumn="0" w:noHBand="0" w:noVBand="1"/>
      </w:tblPr>
      <w:tblGrid>
        <w:gridCol w:w="1315"/>
        <w:gridCol w:w="1245"/>
        <w:gridCol w:w="1245"/>
        <w:gridCol w:w="2715"/>
        <w:gridCol w:w="2678"/>
      </w:tblGrid>
      <w:tr w:rsidR="0052729C" w14:paraId="39569AB1" w14:textId="77777777">
        <w:trPr>
          <w:trHeight w:val="757"/>
        </w:trPr>
        <w:tc>
          <w:tcPr>
            <w:tcW w:w="1315" w:type="dxa"/>
            <w:vAlign w:val="center"/>
          </w:tcPr>
          <w:p w14:paraId="7706F67C"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姓名</w:t>
            </w:r>
          </w:p>
        </w:tc>
        <w:tc>
          <w:tcPr>
            <w:tcW w:w="1245" w:type="dxa"/>
            <w:vAlign w:val="center"/>
          </w:tcPr>
          <w:p w14:paraId="612ADECB"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性别</w:t>
            </w:r>
          </w:p>
        </w:tc>
        <w:tc>
          <w:tcPr>
            <w:tcW w:w="1245" w:type="dxa"/>
            <w:vAlign w:val="center"/>
          </w:tcPr>
          <w:p w14:paraId="44B1F361"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出生年月</w:t>
            </w:r>
          </w:p>
        </w:tc>
        <w:tc>
          <w:tcPr>
            <w:tcW w:w="2715" w:type="dxa"/>
            <w:vAlign w:val="center"/>
          </w:tcPr>
          <w:p w14:paraId="79D29DB6"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职务及</w:t>
            </w:r>
            <w:r>
              <w:rPr>
                <w:rFonts w:ascii="宋体" w:eastAsia="宋体" w:hAnsi="宋体" w:cs="宋体" w:hint="eastAsia"/>
                <w:b/>
                <w:bCs/>
                <w:szCs w:val="21"/>
              </w:rPr>
              <w:t>任职时间</w:t>
            </w:r>
          </w:p>
        </w:tc>
        <w:tc>
          <w:tcPr>
            <w:tcW w:w="2678" w:type="dxa"/>
            <w:vAlign w:val="center"/>
          </w:tcPr>
          <w:p w14:paraId="1FF94847" w14:textId="77777777" w:rsidR="0052729C" w:rsidRDefault="00B71B4D">
            <w:pPr>
              <w:spacing w:line="576" w:lineRule="exact"/>
              <w:jc w:val="center"/>
              <w:rPr>
                <w:rFonts w:ascii="宋体" w:eastAsia="宋体" w:hAnsi="宋体" w:cs="宋体"/>
                <w:b/>
                <w:bCs/>
                <w:szCs w:val="21"/>
              </w:rPr>
            </w:pPr>
            <w:r>
              <w:rPr>
                <w:rFonts w:ascii="宋体" w:eastAsia="宋体" w:hAnsi="宋体" w:cs="宋体" w:hint="eastAsia"/>
                <w:b/>
                <w:bCs/>
                <w:szCs w:val="21"/>
              </w:rPr>
              <w:t>近三年主要工作经历</w:t>
            </w:r>
          </w:p>
        </w:tc>
      </w:tr>
      <w:tr w:rsidR="0052729C" w14:paraId="3F3822EC" w14:textId="77777777">
        <w:trPr>
          <w:trHeight w:val="757"/>
        </w:trPr>
        <w:tc>
          <w:tcPr>
            <w:tcW w:w="1315" w:type="dxa"/>
            <w:vAlign w:val="center"/>
          </w:tcPr>
          <w:p w14:paraId="4A795C68"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薛腊旺</w:t>
            </w:r>
          </w:p>
        </w:tc>
        <w:tc>
          <w:tcPr>
            <w:tcW w:w="1245" w:type="dxa"/>
            <w:vAlign w:val="center"/>
          </w:tcPr>
          <w:p w14:paraId="2CDACF09"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61454A29"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1960-02</w:t>
            </w:r>
          </w:p>
        </w:tc>
        <w:tc>
          <w:tcPr>
            <w:tcW w:w="2715" w:type="dxa"/>
            <w:vAlign w:val="center"/>
          </w:tcPr>
          <w:p w14:paraId="3A3AE215"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党支部书记</w:t>
            </w:r>
            <w:r>
              <w:rPr>
                <w:rFonts w:ascii="宋体" w:eastAsia="宋体" w:hAnsi="宋体" w:cs="宋体" w:hint="eastAsia"/>
                <w:sz w:val="18"/>
                <w:szCs w:val="18"/>
              </w:rPr>
              <w:t xml:space="preserve">  2018-03</w:t>
            </w:r>
          </w:p>
        </w:tc>
        <w:tc>
          <w:tcPr>
            <w:tcW w:w="2678" w:type="dxa"/>
            <w:vAlign w:val="center"/>
          </w:tcPr>
          <w:p w14:paraId="00001BA5"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辽源煤业矿长</w:t>
            </w:r>
          </w:p>
          <w:p w14:paraId="1F313E84" w14:textId="77777777" w:rsidR="0052729C" w:rsidRDefault="00B71B4D">
            <w:pPr>
              <w:spacing w:line="576" w:lineRule="exact"/>
              <w:jc w:val="center"/>
              <w:rPr>
                <w:rFonts w:ascii="宋体" w:eastAsia="宋体" w:hAnsi="宋体" w:cs="宋体"/>
                <w:sz w:val="16"/>
                <w:szCs w:val="16"/>
              </w:rPr>
            </w:pPr>
            <w:r>
              <w:rPr>
                <w:rFonts w:ascii="宋体" w:eastAsia="宋体" w:hAnsi="宋体" w:cs="宋体" w:hint="eastAsia"/>
                <w:sz w:val="18"/>
                <w:szCs w:val="18"/>
              </w:rPr>
              <w:t>辽源煤业支部书记</w:t>
            </w:r>
          </w:p>
        </w:tc>
      </w:tr>
      <w:tr w:rsidR="0052729C" w14:paraId="2E766DFA" w14:textId="77777777">
        <w:trPr>
          <w:trHeight w:val="757"/>
        </w:trPr>
        <w:tc>
          <w:tcPr>
            <w:tcW w:w="1315" w:type="dxa"/>
            <w:vAlign w:val="center"/>
          </w:tcPr>
          <w:p w14:paraId="67A09E9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高正武</w:t>
            </w:r>
          </w:p>
        </w:tc>
        <w:tc>
          <w:tcPr>
            <w:tcW w:w="1245" w:type="dxa"/>
            <w:vAlign w:val="center"/>
          </w:tcPr>
          <w:p w14:paraId="17F1AF93"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2DE95945"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1983-03</w:t>
            </w:r>
          </w:p>
        </w:tc>
        <w:tc>
          <w:tcPr>
            <w:tcW w:w="2715" w:type="dxa"/>
            <w:vAlign w:val="center"/>
          </w:tcPr>
          <w:p w14:paraId="6C126EC0" w14:textId="77777777" w:rsidR="0052729C" w:rsidRDefault="00B71B4D">
            <w:pPr>
              <w:spacing w:line="576" w:lineRule="exact"/>
              <w:ind w:firstLineChars="100" w:firstLine="180"/>
              <w:rPr>
                <w:rFonts w:ascii="宋体" w:eastAsia="宋体" w:hAnsi="宋体" w:cs="宋体"/>
                <w:sz w:val="18"/>
                <w:szCs w:val="18"/>
              </w:rPr>
            </w:pPr>
            <w:r>
              <w:rPr>
                <w:rFonts w:ascii="宋体" w:eastAsia="宋体" w:hAnsi="宋体" w:cs="宋体" w:hint="eastAsia"/>
                <w:sz w:val="18"/>
                <w:szCs w:val="18"/>
              </w:rPr>
              <w:t>党支部副书记</w:t>
            </w:r>
            <w:r>
              <w:rPr>
                <w:rFonts w:ascii="宋体" w:eastAsia="宋体" w:hAnsi="宋体" w:cs="宋体" w:hint="eastAsia"/>
                <w:sz w:val="18"/>
                <w:szCs w:val="18"/>
              </w:rPr>
              <w:t xml:space="preserve">  2021-08</w:t>
            </w:r>
          </w:p>
        </w:tc>
        <w:tc>
          <w:tcPr>
            <w:tcW w:w="2678" w:type="dxa"/>
            <w:vAlign w:val="center"/>
          </w:tcPr>
          <w:p w14:paraId="1A2FAEEB"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能源投资开发有限公司</w:t>
            </w:r>
          </w:p>
          <w:p w14:paraId="325627E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党工部部长</w:t>
            </w:r>
          </w:p>
          <w:p w14:paraId="2E452A59"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辽源煤业党支部副书记</w:t>
            </w:r>
          </w:p>
        </w:tc>
      </w:tr>
      <w:tr w:rsidR="0052729C" w14:paraId="6D754B52" w14:textId="77777777">
        <w:trPr>
          <w:trHeight w:val="757"/>
        </w:trPr>
        <w:tc>
          <w:tcPr>
            <w:tcW w:w="1315" w:type="dxa"/>
            <w:vAlign w:val="center"/>
          </w:tcPr>
          <w:p w14:paraId="1065DAE7"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桑贵林</w:t>
            </w:r>
          </w:p>
        </w:tc>
        <w:tc>
          <w:tcPr>
            <w:tcW w:w="1245" w:type="dxa"/>
            <w:vAlign w:val="center"/>
          </w:tcPr>
          <w:p w14:paraId="2E8B838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39424B1B"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1972</w:t>
            </w:r>
            <w:r>
              <w:rPr>
                <w:rFonts w:ascii="宋体" w:eastAsia="宋体" w:hAnsi="宋体" w:cs="宋体" w:hint="eastAsia"/>
                <w:sz w:val="18"/>
                <w:szCs w:val="18"/>
              </w:rPr>
              <w:t>-06</w:t>
            </w:r>
          </w:p>
        </w:tc>
        <w:tc>
          <w:tcPr>
            <w:tcW w:w="2715" w:type="dxa"/>
            <w:vAlign w:val="center"/>
          </w:tcPr>
          <w:p w14:paraId="3F481BF5"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党支部纪检委员</w:t>
            </w:r>
            <w:r>
              <w:rPr>
                <w:rFonts w:ascii="宋体" w:eastAsia="宋体" w:hAnsi="宋体" w:cs="宋体" w:hint="eastAsia"/>
                <w:sz w:val="18"/>
                <w:szCs w:val="18"/>
              </w:rPr>
              <w:t xml:space="preserve"> 2021-10</w:t>
            </w:r>
          </w:p>
        </w:tc>
        <w:tc>
          <w:tcPr>
            <w:tcW w:w="2678" w:type="dxa"/>
            <w:vAlign w:val="center"/>
          </w:tcPr>
          <w:p w14:paraId="4C6554FA"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辽源煤业通风副矿长</w:t>
            </w:r>
          </w:p>
          <w:p w14:paraId="6679E5E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辽源煤业党支部纪检委员</w:t>
            </w:r>
          </w:p>
        </w:tc>
      </w:tr>
      <w:tr w:rsidR="0052729C" w14:paraId="3DB5D31E" w14:textId="77777777">
        <w:trPr>
          <w:trHeight w:val="757"/>
        </w:trPr>
        <w:tc>
          <w:tcPr>
            <w:tcW w:w="1315" w:type="dxa"/>
            <w:vAlign w:val="center"/>
          </w:tcPr>
          <w:p w14:paraId="47D76D6B"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赵国荣</w:t>
            </w:r>
          </w:p>
        </w:tc>
        <w:tc>
          <w:tcPr>
            <w:tcW w:w="1245" w:type="dxa"/>
            <w:vAlign w:val="center"/>
          </w:tcPr>
          <w:p w14:paraId="2E8D799D"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047F4A6A"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1962-01</w:t>
            </w:r>
          </w:p>
        </w:tc>
        <w:tc>
          <w:tcPr>
            <w:tcW w:w="2715" w:type="dxa"/>
            <w:vAlign w:val="center"/>
          </w:tcPr>
          <w:p w14:paraId="225677D6"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党支部组织委员</w:t>
            </w:r>
            <w:r>
              <w:rPr>
                <w:rFonts w:ascii="宋体" w:eastAsia="宋体" w:hAnsi="宋体" w:cs="宋体" w:hint="eastAsia"/>
                <w:sz w:val="18"/>
                <w:szCs w:val="18"/>
              </w:rPr>
              <w:t xml:space="preserve"> 2021-10</w:t>
            </w:r>
          </w:p>
        </w:tc>
        <w:tc>
          <w:tcPr>
            <w:tcW w:w="2678" w:type="dxa"/>
            <w:vAlign w:val="center"/>
          </w:tcPr>
          <w:p w14:paraId="6A40107A"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辽源煤业劳资科长</w:t>
            </w:r>
          </w:p>
          <w:p w14:paraId="36C4F9F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辽源煤业党支部组织委员</w:t>
            </w:r>
          </w:p>
        </w:tc>
      </w:tr>
      <w:tr w:rsidR="0052729C" w14:paraId="42B6B183" w14:textId="77777777">
        <w:trPr>
          <w:trHeight w:val="757"/>
        </w:trPr>
        <w:tc>
          <w:tcPr>
            <w:tcW w:w="1315" w:type="dxa"/>
            <w:vAlign w:val="center"/>
          </w:tcPr>
          <w:p w14:paraId="0370F8B3" w14:textId="77777777" w:rsidR="0052729C" w:rsidRDefault="0052729C">
            <w:pPr>
              <w:spacing w:line="576" w:lineRule="exact"/>
              <w:jc w:val="center"/>
              <w:rPr>
                <w:rFonts w:ascii="宋体" w:eastAsia="宋体" w:hAnsi="宋体" w:cs="宋体"/>
                <w:sz w:val="18"/>
                <w:szCs w:val="18"/>
              </w:rPr>
            </w:pPr>
          </w:p>
        </w:tc>
        <w:tc>
          <w:tcPr>
            <w:tcW w:w="1245" w:type="dxa"/>
            <w:vAlign w:val="center"/>
          </w:tcPr>
          <w:p w14:paraId="2001937E" w14:textId="77777777" w:rsidR="0052729C" w:rsidRDefault="0052729C">
            <w:pPr>
              <w:spacing w:line="576" w:lineRule="exact"/>
              <w:jc w:val="center"/>
              <w:rPr>
                <w:rFonts w:ascii="宋体" w:eastAsia="宋体" w:hAnsi="宋体" w:cs="宋体"/>
                <w:sz w:val="18"/>
                <w:szCs w:val="18"/>
              </w:rPr>
            </w:pPr>
          </w:p>
        </w:tc>
        <w:tc>
          <w:tcPr>
            <w:tcW w:w="1245" w:type="dxa"/>
            <w:vAlign w:val="center"/>
          </w:tcPr>
          <w:p w14:paraId="7783FF8B" w14:textId="77777777" w:rsidR="0052729C" w:rsidRDefault="0052729C">
            <w:pPr>
              <w:spacing w:line="576" w:lineRule="exact"/>
              <w:jc w:val="center"/>
              <w:rPr>
                <w:rFonts w:ascii="宋体" w:eastAsia="宋体" w:hAnsi="宋体" w:cs="宋体"/>
                <w:sz w:val="18"/>
                <w:szCs w:val="18"/>
              </w:rPr>
            </w:pPr>
          </w:p>
        </w:tc>
        <w:tc>
          <w:tcPr>
            <w:tcW w:w="2715" w:type="dxa"/>
            <w:vAlign w:val="center"/>
          </w:tcPr>
          <w:p w14:paraId="1DEF6F3C" w14:textId="77777777" w:rsidR="0052729C" w:rsidRDefault="0052729C">
            <w:pPr>
              <w:spacing w:line="576" w:lineRule="exact"/>
              <w:jc w:val="center"/>
              <w:rPr>
                <w:rFonts w:ascii="宋体" w:eastAsia="宋体" w:hAnsi="宋体" w:cs="宋体"/>
                <w:sz w:val="18"/>
                <w:szCs w:val="18"/>
              </w:rPr>
            </w:pPr>
          </w:p>
        </w:tc>
        <w:tc>
          <w:tcPr>
            <w:tcW w:w="2678" w:type="dxa"/>
            <w:vAlign w:val="center"/>
          </w:tcPr>
          <w:p w14:paraId="058B0E77" w14:textId="77777777" w:rsidR="0052729C" w:rsidRDefault="0052729C">
            <w:pPr>
              <w:spacing w:line="576" w:lineRule="exact"/>
              <w:jc w:val="center"/>
              <w:rPr>
                <w:rFonts w:ascii="宋体" w:eastAsia="宋体" w:hAnsi="宋体" w:cs="宋体"/>
                <w:sz w:val="18"/>
                <w:szCs w:val="18"/>
              </w:rPr>
            </w:pPr>
          </w:p>
        </w:tc>
      </w:tr>
    </w:tbl>
    <w:p w14:paraId="75C4D6F6" w14:textId="77777777" w:rsidR="0052729C" w:rsidRDefault="0052729C">
      <w:pPr>
        <w:pStyle w:val="a5"/>
        <w:widowControl/>
        <w:spacing w:beforeAutospacing="0" w:afterAutospacing="0" w:line="576" w:lineRule="exact"/>
        <w:jc w:val="both"/>
        <w:rPr>
          <w:rFonts w:ascii="宋体" w:eastAsia="宋体" w:hAnsi="宋体" w:cs="宋体"/>
          <w:color w:val="000000"/>
        </w:rPr>
      </w:pPr>
    </w:p>
    <w:p w14:paraId="1B779C8C"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sz w:val="32"/>
          <w:szCs w:val="32"/>
        </w:rPr>
      </w:pPr>
      <w:r>
        <w:rPr>
          <w:rFonts w:ascii="楷体" w:eastAsia="楷体" w:hAnsi="楷体" w:cs="楷体" w:hint="eastAsia"/>
          <w:color w:val="000000"/>
          <w:sz w:val="32"/>
          <w:szCs w:val="32"/>
        </w:rPr>
        <w:t>（四）经理层成员任职情况：</w:t>
      </w:r>
    </w:p>
    <w:tbl>
      <w:tblPr>
        <w:tblStyle w:val="a6"/>
        <w:tblpPr w:leftFromText="180" w:rightFromText="180" w:vertAnchor="text" w:horzAnchor="page" w:tblpXSpec="center" w:tblpY="699"/>
        <w:tblOverlap w:val="never"/>
        <w:tblW w:w="9036" w:type="dxa"/>
        <w:jc w:val="center"/>
        <w:tblLayout w:type="fixed"/>
        <w:tblLook w:val="04A0" w:firstRow="1" w:lastRow="0" w:firstColumn="1" w:lastColumn="0" w:noHBand="0" w:noVBand="1"/>
      </w:tblPr>
      <w:tblGrid>
        <w:gridCol w:w="1301"/>
        <w:gridCol w:w="1335"/>
        <w:gridCol w:w="1245"/>
        <w:gridCol w:w="2655"/>
        <w:gridCol w:w="2500"/>
      </w:tblGrid>
      <w:tr w:rsidR="0052729C" w14:paraId="73CF9B95" w14:textId="77777777">
        <w:trPr>
          <w:trHeight w:val="577"/>
          <w:jc w:val="center"/>
        </w:trPr>
        <w:tc>
          <w:tcPr>
            <w:tcW w:w="1301" w:type="dxa"/>
            <w:vAlign w:val="center"/>
          </w:tcPr>
          <w:p w14:paraId="56BD6007" w14:textId="77777777" w:rsidR="0052729C" w:rsidRDefault="00B71B4D">
            <w:pPr>
              <w:spacing w:line="576" w:lineRule="exact"/>
              <w:jc w:val="center"/>
              <w:rPr>
                <w:rFonts w:ascii="宋体" w:eastAsia="宋体" w:hAnsi="宋体" w:cs="宋体"/>
                <w:szCs w:val="21"/>
              </w:rPr>
            </w:pPr>
            <w:r>
              <w:rPr>
                <w:rFonts w:ascii="宋体" w:eastAsia="宋体" w:hAnsi="宋体" w:cs="宋体" w:hint="eastAsia"/>
                <w:szCs w:val="21"/>
              </w:rPr>
              <w:t>姓名</w:t>
            </w:r>
          </w:p>
        </w:tc>
        <w:tc>
          <w:tcPr>
            <w:tcW w:w="1335" w:type="dxa"/>
            <w:vAlign w:val="center"/>
          </w:tcPr>
          <w:p w14:paraId="3A19DD16" w14:textId="77777777" w:rsidR="0052729C" w:rsidRDefault="00B71B4D">
            <w:pPr>
              <w:spacing w:line="576" w:lineRule="exact"/>
              <w:jc w:val="center"/>
              <w:rPr>
                <w:rFonts w:ascii="宋体" w:eastAsia="宋体" w:hAnsi="宋体" w:cs="宋体"/>
                <w:szCs w:val="21"/>
              </w:rPr>
            </w:pPr>
            <w:r>
              <w:rPr>
                <w:rFonts w:ascii="宋体" w:eastAsia="宋体" w:hAnsi="宋体" w:cs="宋体" w:hint="eastAsia"/>
                <w:szCs w:val="21"/>
              </w:rPr>
              <w:t>性别</w:t>
            </w:r>
          </w:p>
        </w:tc>
        <w:tc>
          <w:tcPr>
            <w:tcW w:w="1245" w:type="dxa"/>
            <w:vAlign w:val="center"/>
          </w:tcPr>
          <w:p w14:paraId="0D436817" w14:textId="77777777" w:rsidR="0052729C" w:rsidRDefault="00B71B4D">
            <w:pPr>
              <w:spacing w:line="576" w:lineRule="exact"/>
              <w:jc w:val="center"/>
              <w:rPr>
                <w:rFonts w:ascii="宋体" w:eastAsia="宋体" w:hAnsi="宋体" w:cs="宋体"/>
                <w:szCs w:val="21"/>
              </w:rPr>
            </w:pPr>
            <w:r>
              <w:rPr>
                <w:rFonts w:ascii="宋体" w:eastAsia="宋体" w:hAnsi="宋体" w:cs="宋体" w:hint="eastAsia"/>
                <w:szCs w:val="21"/>
              </w:rPr>
              <w:t>出生年月</w:t>
            </w:r>
          </w:p>
        </w:tc>
        <w:tc>
          <w:tcPr>
            <w:tcW w:w="2655" w:type="dxa"/>
            <w:vAlign w:val="center"/>
          </w:tcPr>
          <w:p w14:paraId="6DFCFEB0" w14:textId="77777777" w:rsidR="0052729C" w:rsidRDefault="00B71B4D">
            <w:pPr>
              <w:spacing w:line="576" w:lineRule="exact"/>
              <w:jc w:val="center"/>
              <w:rPr>
                <w:rFonts w:ascii="宋体" w:eastAsia="宋体" w:hAnsi="宋体" w:cs="宋体"/>
                <w:szCs w:val="21"/>
              </w:rPr>
            </w:pPr>
            <w:r>
              <w:rPr>
                <w:rFonts w:ascii="宋体" w:eastAsia="宋体" w:hAnsi="宋体" w:cs="宋体" w:hint="eastAsia"/>
                <w:szCs w:val="21"/>
              </w:rPr>
              <w:t>职务及</w:t>
            </w:r>
            <w:r>
              <w:rPr>
                <w:rFonts w:ascii="宋体" w:eastAsia="宋体" w:hAnsi="宋体" w:cs="宋体" w:hint="eastAsia"/>
                <w:szCs w:val="21"/>
              </w:rPr>
              <w:t>任职时间</w:t>
            </w:r>
          </w:p>
        </w:tc>
        <w:tc>
          <w:tcPr>
            <w:tcW w:w="2500" w:type="dxa"/>
            <w:vAlign w:val="center"/>
          </w:tcPr>
          <w:p w14:paraId="1DC398F4" w14:textId="77777777" w:rsidR="0052729C" w:rsidRDefault="00B71B4D">
            <w:pPr>
              <w:spacing w:line="576" w:lineRule="exact"/>
              <w:jc w:val="center"/>
              <w:rPr>
                <w:rFonts w:ascii="宋体" w:eastAsia="宋体" w:hAnsi="宋体" w:cs="宋体"/>
                <w:szCs w:val="21"/>
              </w:rPr>
            </w:pPr>
            <w:r>
              <w:rPr>
                <w:rFonts w:ascii="宋体" w:eastAsia="宋体" w:hAnsi="宋体" w:cs="宋体" w:hint="eastAsia"/>
                <w:szCs w:val="21"/>
              </w:rPr>
              <w:t>近三年主要工作经历</w:t>
            </w:r>
          </w:p>
        </w:tc>
      </w:tr>
      <w:tr w:rsidR="0052729C" w14:paraId="7B67AEC0" w14:textId="77777777">
        <w:trPr>
          <w:trHeight w:val="577"/>
          <w:jc w:val="center"/>
        </w:trPr>
        <w:tc>
          <w:tcPr>
            <w:tcW w:w="1301" w:type="dxa"/>
            <w:vAlign w:val="center"/>
          </w:tcPr>
          <w:p w14:paraId="7E90A640"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高俊斌</w:t>
            </w:r>
          </w:p>
        </w:tc>
        <w:tc>
          <w:tcPr>
            <w:tcW w:w="1335" w:type="dxa"/>
            <w:vAlign w:val="center"/>
          </w:tcPr>
          <w:p w14:paraId="0E46E0A9"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50256D2A"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1968</w:t>
            </w:r>
            <w:r>
              <w:rPr>
                <w:rFonts w:ascii="宋体" w:eastAsia="宋体" w:hAnsi="宋体" w:cs="宋体" w:hint="eastAsia"/>
                <w:sz w:val="18"/>
                <w:szCs w:val="18"/>
              </w:rPr>
              <w:t>-08</w:t>
            </w:r>
          </w:p>
        </w:tc>
        <w:tc>
          <w:tcPr>
            <w:tcW w:w="2655" w:type="dxa"/>
            <w:vAlign w:val="center"/>
          </w:tcPr>
          <w:p w14:paraId="46D9BFD2"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 xml:space="preserve"> </w:t>
            </w:r>
            <w:r>
              <w:rPr>
                <w:rFonts w:ascii="宋体" w:eastAsia="宋体" w:hAnsi="宋体" w:cs="宋体" w:hint="eastAsia"/>
                <w:sz w:val="18"/>
                <w:szCs w:val="18"/>
              </w:rPr>
              <w:t>矿</w:t>
            </w:r>
            <w:r>
              <w:rPr>
                <w:rFonts w:ascii="宋体" w:eastAsia="宋体" w:hAnsi="宋体" w:cs="宋体" w:hint="eastAsia"/>
                <w:sz w:val="18"/>
                <w:szCs w:val="18"/>
              </w:rPr>
              <w:t xml:space="preserve">     </w:t>
            </w:r>
            <w:r>
              <w:rPr>
                <w:rFonts w:ascii="宋体" w:eastAsia="宋体" w:hAnsi="宋体" w:cs="宋体" w:hint="eastAsia"/>
                <w:sz w:val="18"/>
                <w:szCs w:val="18"/>
              </w:rPr>
              <w:t>长</w:t>
            </w:r>
            <w:r>
              <w:rPr>
                <w:rFonts w:ascii="宋体" w:eastAsia="宋体" w:hAnsi="宋体" w:cs="宋体" w:hint="eastAsia"/>
                <w:sz w:val="18"/>
                <w:szCs w:val="18"/>
              </w:rPr>
              <w:t xml:space="preserve">   </w:t>
            </w:r>
            <w:r>
              <w:rPr>
                <w:rFonts w:ascii="宋体" w:eastAsia="宋体" w:hAnsi="宋体" w:cs="宋体" w:hint="eastAsia"/>
                <w:sz w:val="18"/>
                <w:szCs w:val="18"/>
              </w:rPr>
              <w:t>2021</w:t>
            </w:r>
            <w:r>
              <w:rPr>
                <w:rFonts w:ascii="宋体" w:eastAsia="宋体" w:hAnsi="宋体" w:cs="宋体" w:hint="eastAsia"/>
                <w:sz w:val="18"/>
                <w:szCs w:val="18"/>
              </w:rPr>
              <w:t>-</w:t>
            </w:r>
            <w:r>
              <w:rPr>
                <w:rFonts w:ascii="宋体" w:eastAsia="宋体" w:hAnsi="宋体" w:cs="宋体" w:hint="eastAsia"/>
                <w:sz w:val="18"/>
                <w:szCs w:val="18"/>
              </w:rPr>
              <w:t>08</w:t>
            </w:r>
          </w:p>
        </w:tc>
        <w:tc>
          <w:tcPr>
            <w:tcW w:w="2500" w:type="dxa"/>
            <w:vAlign w:val="center"/>
          </w:tcPr>
          <w:p w14:paraId="2AA0B3C8"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辽源煤业安全副矿长</w:t>
            </w:r>
          </w:p>
          <w:p w14:paraId="721DC6F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lastRenderedPageBreak/>
              <w:t>辽源煤业矿长</w:t>
            </w:r>
          </w:p>
        </w:tc>
      </w:tr>
      <w:tr w:rsidR="0052729C" w14:paraId="42754BE0" w14:textId="77777777">
        <w:trPr>
          <w:trHeight w:val="577"/>
          <w:jc w:val="center"/>
        </w:trPr>
        <w:tc>
          <w:tcPr>
            <w:tcW w:w="1301" w:type="dxa"/>
            <w:vAlign w:val="center"/>
          </w:tcPr>
          <w:p w14:paraId="53A7E9AB"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lastRenderedPageBreak/>
              <w:t>郝才林</w:t>
            </w:r>
          </w:p>
        </w:tc>
        <w:tc>
          <w:tcPr>
            <w:tcW w:w="1335" w:type="dxa"/>
            <w:vAlign w:val="center"/>
          </w:tcPr>
          <w:p w14:paraId="6BBC30F1"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2DAE7601"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197</w:t>
            </w:r>
            <w:r>
              <w:rPr>
                <w:rFonts w:ascii="宋体" w:eastAsia="宋体" w:hAnsi="宋体" w:cs="宋体" w:hint="eastAsia"/>
                <w:sz w:val="18"/>
                <w:szCs w:val="18"/>
              </w:rPr>
              <w:t>0-12</w:t>
            </w:r>
          </w:p>
        </w:tc>
        <w:tc>
          <w:tcPr>
            <w:tcW w:w="2655" w:type="dxa"/>
            <w:vAlign w:val="center"/>
          </w:tcPr>
          <w:p w14:paraId="18F1BFEF"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机电副矿长</w:t>
            </w:r>
            <w:r>
              <w:rPr>
                <w:rFonts w:ascii="宋体" w:eastAsia="宋体" w:hAnsi="宋体" w:cs="宋体" w:hint="eastAsia"/>
                <w:sz w:val="18"/>
                <w:szCs w:val="18"/>
              </w:rPr>
              <w:t xml:space="preserve">  </w:t>
            </w:r>
            <w:r>
              <w:rPr>
                <w:rFonts w:ascii="宋体" w:eastAsia="宋体" w:hAnsi="宋体" w:cs="宋体" w:hint="eastAsia"/>
                <w:sz w:val="18"/>
                <w:szCs w:val="18"/>
              </w:rPr>
              <w:t>2018</w:t>
            </w:r>
            <w:r>
              <w:rPr>
                <w:rFonts w:ascii="宋体" w:eastAsia="宋体" w:hAnsi="宋体" w:cs="宋体" w:hint="eastAsia"/>
                <w:sz w:val="18"/>
                <w:szCs w:val="18"/>
              </w:rPr>
              <w:t>-</w:t>
            </w:r>
            <w:r>
              <w:rPr>
                <w:rFonts w:ascii="宋体" w:eastAsia="宋体" w:hAnsi="宋体" w:cs="宋体" w:hint="eastAsia"/>
                <w:sz w:val="18"/>
                <w:szCs w:val="18"/>
              </w:rPr>
              <w:t>03</w:t>
            </w:r>
          </w:p>
        </w:tc>
        <w:tc>
          <w:tcPr>
            <w:tcW w:w="2500" w:type="dxa"/>
            <w:vAlign w:val="center"/>
          </w:tcPr>
          <w:p w14:paraId="0D5CF6D0"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辽源煤业机电副矿长</w:t>
            </w:r>
          </w:p>
        </w:tc>
      </w:tr>
      <w:tr w:rsidR="0052729C" w14:paraId="4B1CBCCE" w14:textId="77777777">
        <w:trPr>
          <w:trHeight w:val="577"/>
          <w:jc w:val="center"/>
        </w:trPr>
        <w:tc>
          <w:tcPr>
            <w:tcW w:w="1301" w:type="dxa"/>
            <w:vAlign w:val="center"/>
          </w:tcPr>
          <w:p w14:paraId="28ECA0B3"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桑贵林</w:t>
            </w:r>
          </w:p>
        </w:tc>
        <w:tc>
          <w:tcPr>
            <w:tcW w:w="1335" w:type="dxa"/>
            <w:vAlign w:val="center"/>
          </w:tcPr>
          <w:p w14:paraId="18DDC21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0E6B44F2"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1972</w:t>
            </w:r>
            <w:r>
              <w:rPr>
                <w:rFonts w:ascii="宋体" w:eastAsia="宋体" w:hAnsi="宋体" w:cs="宋体" w:hint="eastAsia"/>
                <w:sz w:val="18"/>
                <w:szCs w:val="18"/>
              </w:rPr>
              <w:t>-06</w:t>
            </w:r>
          </w:p>
        </w:tc>
        <w:tc>
          <w:tcPr>
            <w:tcW w:w="2655" w:type="dxa"/>
            <w:vAlign w:val="center"/>
          </w:tcPr>
          <w:p w14:paraId="4440BCEC"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通风副矿长</w:t>
            </w:r>
            <w:r>
              <w:rPr>
                <w:rFonts w:ascii="宋体" w:eastAsia="宋体" w:hAnsi="宋体" w:cs="宋体" w:hint="eastAsia"/>
                <w:sz w:val="18"/>
                <w:szCs w:val="18"/>
              </w:rPr>
              <w:t xml:space="preserve">  </w:t>
            </w:r>
            <w:r>
              <w:rPr>
                <w:rFonts w:ascii="宋体" w:eastAsia="宋体" w:hAnsi="宋体" w:cs="宋体" w:hint="eastAsia"/>
                <w:sz w:val="18"/>
                <w:szCs w:val="18"/>
              </w:rPr>
              <w:t>2018</w:t>
            </w:r>
            <w:r>
              <w:rPr>
                <w:rFonts w:ascii="宋体" w:eastAsia="宋体" w:hAnsi="宋体" w:cs="宋体" w:hint="eastAsia"/>
                <w:sz w:val="18"/>
                <w:szCs w:val="18"/>
              </w:rPr>
              <w:t>-</w:t>
            </w:r>
            <w:r>
              <w:rPr>
                <w:rFonts w:ascii="宋体" w:eastAsia="宋体" w:hAnsi="宋体" w:cs="宋体" w:hint="eastAsia"/>
                <w:sz w:val="18"/>
                <w:szCs w:val="18"/>
              </w:rPr>
              <w:t>08</w:t>
            </w:r>
          </w:p>
        </w:tc>
        <w:tc>
          <w:tcPr>
            <w:tcW w:w="2500" w:type="dxa"/>
            <w:vAlign w:val="center"/>
          </w:tcPr>
          <w:p w14:paraId="029C8EBE"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辽源煤业通风副矿长</w:t>
            </w:r>
          </w:p>
        </w:tc>
      </w:tr>
      <w:tr w:rsidR="0052729C" w14:paraId="3098D83B" w14:textId="77777777">
        <w:trPr>
          <w:trHeight w:val="577"/>
          <w:jc w:val="center"/>
        </w:trPr>
        <w:tc>
          <w:tcPr>
            <w:tcW w:w="1301" w:type="dxa"/>
            <w:vAlign w:val="center"/>
          </w:tcPr>
          <w:p w14:paraId="28840401"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张世成</w:t>
            </w:r>
          </w:p>
        </w:tc>
        <w:tc>
          <w:tcPr>
            <w:tcW w:w="1335" w:type="dxa"/>
            <w:vAlign w:val="center"/>
          </w:tcPr>
          <w:p w14:paraId="6B9A6AAF"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1DFBB0FD"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1974</w:t>
            </w:r>
            <w:r>
              <w:rPr>
                <w:rFonts w:ascii="宋体" w:eastAsia="宋体" w:hAnsi="宋体" w:cs="宋体" w:hint="eastAsia"/>
                <w:sz w:val="18"/>
                <w:szCs w:val="18"/>
              </w:rPr>
              <w:t>-04</w:t>
            </w:r>
          </w:p>
        </w:tc>
        <w:tc>
          <w:tcPr>
            <w:tcW w:w="2655" w:type="dxa"/>
            <w:vAlign w:val="center"/>
          </w:tcPr>
          <w:p w14:paraId="5BC1A5A9"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安全副矿长</w:t>
            </w:r>
            <w:r>
              <w:rPr>
                <w:rFonts w:ascii="宋体" w:eastAsia="宋体" w:hAnsi="宋体" w:cs="宋体" w:hint="eastAsia"/>
                <w:sz w:val="18"/>
                <w:szCs w:val="18"/>
              </w:rPr>
              <w:t xml:space="preserve">  </w:t>
            </w:r>
            <w:r>
              <w:rPr>
                <w:rFonts w:ascii="宋体" w:eastAsia="宋体" w:hAnsi="宋体" w:cs="宋体" w:hint="eastAsia"/>
                <w:sz w:val="18"/>
                <w:szCs w:val="18"/>
              </w:rPr>
              <w:t>2021</w:t>
            </w:r>
            <w:r>
              <w:rPr>
                <w:rFonts w:ascii="宋体" w:eastAsia="宋体" w:hAnsi="宋体" w:cs="宋体" w:hint="eastAsia"/>
                <w:sz w:val="18"/>
                <w:szCs w:val="18"/>
              </w:rPr>
              <w:t>-</w:t>
            </w:r>
            <w:r>
              <w:rPr>
                <w:rFonts w:ascii="宋体" w:eastAsia="宋体" w:hAnsi="宋体" w:cs="宋体" w:hint="eastAsia"/>
                <w:sz w:val="18"/>
                <w:szCs w:val="18"/>
              </w:rPr>
              <w:t>08</w:t>
            </w:r>
          </w:p>
        </w:tc>
        <w:tc>
          <w:tcPr>
            <w:tcW w:w="2500" w:type="dxa"/>
            <w:vAlign w:val="center"/>
          </w:tcPr>
          <w:p w14:paraId="2EFD36BD"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辽源煤业安监处科长</w:t>
            </w:r>
          </w:p>
          <w:p w14:paraId="4329AB2E"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辽源煤业安全副矿长</w:t>
            </w:r>
          </w:p>
        </w:tc>
      </w:tr>
      <w:tr w:rsidR="0052729C" w14:paraId="78DBA774" w14:textId="77777777">
        <w:trPr>
          <w:trHeight w:val="577"/>
          <w:jc w:val="center"/>
        </w:trPr>
        <w:tc>
          <w:tcPr>
            <w:tcW w:w="1301" w:type="dxa"/>
            <w:vAlign w:val="center"/>
          </w:tcPr>
          <w:p w14:paraId="72AC2513"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周兵则</w:t>
            </w:r>
          </w:p>
        </w:tc>
        <w:tc>
          <w:tcPr>
            <w:tcW w:w="1335" w:type="dxa"/>
            <w:vAlign w:val="center"/>
          </w:tcPr>
          <w:p w14:paraId="51173B58"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034C791D"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1976</w:t>
            </w:r>
            <w:r>
              <w:rPr>
                <w:rFonts w:ascii="宋体" w:eastAsia="宋体" w:hAnsi="宋体" w:cs="宋体" w:hint="eastAsia"/>
                <w:sz w:val="18"/>
                <w:szCs w:val="18"/>
              </w:rPr>
              <w:t>-</w:t>
            </w:r>
            <w:r>
              <w:rPr>
                <w:rFonts w:ascii="宋体" w:eastAsia="宋体" w:hAnsi="宋体" w:cs="宋体"/>
                <w:sz w:val="18"/>
                <w:szCs w:val="18"/>
              </w:rPr>
              <w:t>06</w:t>
            </w:r>
          </w:p>
        </w:tc>
        <w:tc>
          <w:tcPr>
            <w:tcW w:w="2655" w:type="dxa"/>
            <w:vAlign w:val="center"/>
          </w:tcPr>
          <w:p w14:paraId="27CEEE5B"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总工程师</w:t>
            </w:r>
            <w:r>
              <w:rPr>
                <w:rFonts w:ascii="宋体" w:eastAsia="宋体" w:hAnsi="宋体" w:cs="宋体" w:hint="eastAsia"/>
                <w:sz w:val="18"/>
                <w:szCs w:val="18"/>
              </w:rPr>
              <w:t xml:space="preserve">   </w:t>
            </w:r>
            <w:r>
              <w:rPr>
                <w:rFonts w:ascii="宋体" w:eastAsia="宋体" w:hAnsi="宋体" w:cs="宋体" w:hint="eastAsia"/>
                <w:sz w:val="18"/>
                <w:szCs w:val="18"/>
              </w:rPr>
              <w:t>2016</w:t>
            </w:r>
            <w:r>
              <w:rPr>
                <w:rFonts w:ascii="宋体" w:eastAsia="宋体" w:hAnsi="宋体" w:cs="宋体" w:hint="eastAsia"/>
                <w:sz w:val="18"/>
                <w:szCs w:val="18"/>
              </w:rPr>
              <w:t>-</w:t>
            </w:r>
            <w:r>
              <w:rPr>
                <w:rFonts w:ascii="宋体" w:eastAsia="宋体" w:hAnsi="宋体" w:cs="宋体" w:hint="eastAsia"/>
                <w:sz w:val="18"/>
                <w:szCs w:val="18"/>
              </w:rPr>
              <w:t>04</w:t>
            </w:r>
          </w:p>
        </w:tc>
        <w:tc>
          <w:tcPr>
            <w:tcW w:w="2500" w:type="dxa"/>
            <w:vAlign w:val="center"/>
          </w:tcPr>
          <w:p w14:paraId="489AE1F7"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辽源煤业总工程师</w:t>
            </w:r>
          </w:p>
        </w:tc>
      </w:tr>
      <w:tr w:rsidR="0052729C" w14:paraId="4BE889CF" w14:textId="77777777">
        <w:trPr>
          <w:trHeight w:val="577"/>
          <w:jc w:val="center"/>
        </w:trPr>
        <w:tc>
          <w:tcPr>
            <w:tcW w:w="1301" w:type="dxa"/>
            <w:vAlign w:val="center"/>
          </w:tcPr>
          <w:p w14:paraId="1DB40E78"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赵树同</w:t>
            </w:r>
          </w:p>
        </w:tc>
        <w:tc>
          <w:tcPr>
            <w:tcW w:w="1335" w:type="dxa"/>
            <w:vAlign w:val="center"/>
          </w:tcPr>
          <w:p w14:paraId="1F9BD8DA"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男</w:t>
            </w:r>
          </w:p>
        </w:tc>
        <w:tc>
          <w:tcPr>
            <w:tcW w:w="1245" w:type="dxa"/>
            <w:vAlign w:val="center"/>
          </w:tcPr>
          <w:p w14:paraId="38DAF312" w14:textId="77777777" w:rsidR="0052729C" w:rsidRDefault="00B71B4D">
            <w:pPr>
              <w:spacing w:line="576" w:lineRule="exact"/>
              <w:jc w:val="center"/>
              <w:rPr>
                <w:rFonts w:ascii="宋体" w:eastAsia="宋体" w:hAnsi="宋体" w:cs="宋体"/>
                <w:sz w:val="18"/>
                <w:szCs w:val="18"/>
              </w:rPr>
            </w:pPr>
            <w:r>
              <w:rPr>
                <w:rFonts w:ascii="宋体" w:eastAsia="宋体" w:hAnsi="宋体" w:cs="宋体"/>
                <w:sz w:val="18"/>
                <w:szCs w:val="18"/>
              </w:rPr>
              <w:t>1968</w:t>
            </w:r>
            <w:r>
              <w:rPr>
                <w:rFonts w:ascii="宋体" w:eastAsia="宋体" w:hAnsi="宋体" w:cs="宋体" w:hint="eastAsia"/>
                <w:sz w:val="18"/>
                <w:szCs w:val="18"/>
              </w:rPr>
              <w:t>-</w:t>
            </w:r>
            <w:r>
              <w:rPr>
                <w:rFonts w:ascii="宋体" w:eastAsia="宋体" w:hAnsi="宋体" w:cs="宋体"/>
                <w:sz w:val="18"/>
                <w:szCs w:val="18"/>
              </w:rPr>
              <w:t>02</w:t>
            </w:r>
          </w:p>
        </w:tc>
        <w:tc>
          <w:tcPr>
            <w:tcW w:w="2655" w:type="dxa"/>
            <w:vAlign w:val="center"/>
          </w:tcPr>
          <w:p w14:paraId="42ABC524"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生产副矿长</w:t>
            </w:r>
            <w:r>
              <w:rPr>
                <w:rFonts w:ascii="宋体" w:eastAsia="宋体" w:hAnsi="宋体" w:cs="宋体" w:hint="eastAsia"/>
                <w:sz w:val="18"/>
                <w:szCs w:val="18"/>
              </w:rPr>
              <w:t xml:space="preserve">  </w:t>
            </w:r>
            <w:r>
              <w:rPr>
                <w:rFonts w:ascii="宋体" w:eastAsia="宋体" w:hAnsi="宋体" w:cs="宋体" w:hint="eastAsia"/>
                <w:sz w:val="18"/>
                <w:szCs w:val="18"/>
              </w:rPr>
              <w:t>2021</w:t>
            </w:r>
            <w:r>
              <w:rPr>
                <w:rFonts w:ascii="宋体" w:eastAsia="宋体" w:hAnsi="宋体" w:cs="宋体" w:hint="eastAsia"/>
                <w:sz w:val="18"/>
                <w:szCs w:val="18"/>
              </w:rPr>
              <w:t>-</w:t>
            </w:r>
            <w:r>
              <w:rPr>
                <w:rFonts w:ascii="宋体" w:eastAsia="宋体" w:hAnsi="宋体" w:cs="宋体" w:hint="eastAsia"/>
                <w:sz w:val="18"/>
                <w:szCs w:val="18"/>
              </w:rPr>
              <w:t>08</w:t>
            </w:r>
          </w:p>
        </w:tc>
        <w:tc>
          <w:tcPr>
            <w:tcW w:w="2500" w:type="dxa"/>
            <w:vAlign w:val="center"/>
          </w:tcPr>
          <w:p w14:paraId="52B6DA7B"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辽源煤业生产副矿长</w:t>
            </w:r>
          </w:p>
        </w:tc>
      </w:tr>
      <w:tr w:rsidR="0052729C" w14:paraId="7D3AFED6" w14:textId="77777777">
        <w:trPr>
          <w:trHeight w:val="577"/>
          <w:jc w:val="center"/>
        </w:trPr>
        <w:tc>
          <w:tcPr>
            <w:tcW w:w="1301" w:type="dxa"/>
            <w:vAlign w:val="center"/>
          </w:tcPr>
          <w:p w14:paraId="32FB9DF8" w14:textId="77777777" w:rsidR="0052729C" w:rsidRDefault="0052729C">
            <w:pPr>
              <w:spacing w:line="576" w:lineRule="exact"/>
              <w:jc w:val="center"/>
              <w:rPr>
                <w:rFonts w:ascii="宋体" w:eastAsia="宋体" w:hAnsi="宋体" w:cs="宋体"/>
                <w:sz w:val="18"/>
                <w:szCs w:val="18"/>
              </w:rPr>
            </w:pPr>
          </w:p>
        </w:tc>
        <w:tc>
          <w:tcPr>
            <w:tcW w:w="1335" w:type="dxa"/>
            <w:vAlign w:val="center"/>
          </w:tcPr>
          <w:p w14:paraId="79E80FC7" w14:textId="77777777" w:rsidR="0052729C" w:rsidRDefault="0052729C">
            <w:pPr>
              <w:spacing w:line="576" w:lineRule="exact"/>
              <w:jc w:val="center"/>
              <w:rPr>
                <w:rFonts w:ascii="宋体" w:eastAsia="宋体" w:hAnsi="宋体" w:cs="宋体"/>
                <w:sz w:val="18"/>
                <w:szCs w:val="18"/>
              </w:rPr>
            </w:pPr>
          </w:p>
        </w:tc>
        <w:tc>
          <w:tcPr>
            <w:tcW w:w="1245" w:type="dxa"/>
            <w:vAlign w:val="center"/>
          </w:tcPr>
          <w:p w14:paraId="56B23995" w14:textId="77777777" w:rsidR="0052729C" w:rsidRDefault="0052729C">
            <w:pPr>
              <w:spacing w:line="576" w:lineRule="exact"/>
              <w:jc w:val="center"/>
              <w:rPr>
                <w:rFonts w:ascii="宋体" w:eastAsia="宋体" w:hAnsi="宋体" w:cs="宋体"/>
                <w:sz w:val="18"/>
                <w:szCs w:val="18"/>
              </w:rPr>
            </w:pPr>
          </w:p>
        </w:tc>
        <w:tc>
          <w:tcPr>
            <w:tcW w:w="2655" w:type="dxa"/>
            <w:vAlign w:val="center"/>
          </w:tcPr>
          <w:p w14:paraId="0E57DF60" w14:textId="77777777" w:rsidR="0052729C" w:rsidRDefault="00B71B4D">
            <w:pPr>
              <w:spacing w:line="576" w:lineRule="exact"/>
              <w:jc w:val="center"/>
              <w:rPr>
                <w:rFonts w:ascii="宋体" w:eastAsia="宋体" w:hAnsi="宋体" w:cs="宋体"/>
                <w:sz w:val="18"/>
                <w:szCs w:val="18"/>
              </w:rPr>
            </w:pPr>
            <w:r>
              <w:rPr>
                <w:rFonts w:ascii="宋体" w:eastAsia="宋体" w:hAnsi="宋体" w:cs="宋体" w:hint="eastAsia"/>
                <w:sz w:val="18"/>
                <w:szCs w:val="18"/>
              </w:rPr>
              <w:t xml:space="preserve"> </w:t>
            </w:r>
          </w:p>
        </w:tc>
        <w:tc>
          <w:tcPr>
            <w:tcW w:w="2500" w:type="dxa"/>
            <w:vAlign w:val="center"/>
          </w:tcPr>
          <w:p w14:paraId="5C211BF9" w14:textId="77777777" w:rsidR="0052729C" w:rsidRDefault="0052729C">
            <w:pPr>
              <w:spacing w:line="576" w:lineRule="exact"/>
              <w:jc w:val="center"/>
              <w:rPr>
                <w:rFonts w:ascii="宋体" w:eastAsia="宋体" w:hAnsi="宋体" w:cs="宋体"/>
                <w:sz w:val="18"/>
                <w:szCs w:val="18"/>
              </w:rPr>
            </w:pPr>
          </w:p>
        </w:tc>
      </w:tr>
    </w:tbl>
    <w:p w14:paraId="5B4F60B6" w14:textId="77777777" w:rsidR="0052729C" w:rsidRDefault="0052729C">
      <w:pPr>
        <w:pStyle w:val="a5"/>
        <w:widowControl/>
        <w:spacing w:beforeAutospacing="0" w:afterAutospacing="0" w:line="576" w:lineRule="exact"/>
        <w:jc w:val="both"/>
        <w:rPr>
          <w:rFonts w:ascii="宋体" w:eastAsia="宋体" w:hAnsi="宋体" w:cs="宋体"/>
          <w:color w:val="000000"/>
        </w:rPr>
      </w:pPr>
    </w:p>
    <w:p w14:paraId="0F3E0175"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sz w:val="32"/>
          <w:szCs w:val="32"/>
        </w:rPr>
      </w:pPr>
      <w:r>
        <w:rPr>
          <w:rFonts w:ascii="楷体" w:eastAsia="楷体" w:hAnsi="楷体" w:cs="楷体" w:hint="eastAsia"/>
          <w:color w:val="000000"/>
          <w:sz w:val="32"/>
          <w:szCs w:val="32"/>
        </w:rPr>
        <w:t>（五）班子成员薪酬情况：</w:t>
      </w:r>
    </w:p>
    <w:p w14:paraId="58CAA917"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sz w:val="32"/>
          <w:szCs w:val="32"/>
        </w:rPr>
      </w:pPr>
      <w:r>
        <w:rPr>
          <w:rFonts w:ascii="楷体" w:eastAsia="楷体" w:hAnsi="楷体" w:cs="楷体" w:hint="eastAsia"/>
          <w:color w:val="000000"/>
          <w:sz w:val="32"/>
          <w:szCs w:val="32"/>
        </w:rPr>
        <w:t>领导班子成员</w:t>
      </w:r>
      <w:r>
        <w:rPr>
          <w:rFonts w:ascii="楷体" w:eastAsia="楷体" w:hAnsi="楷体" w:cs="楷体" w:hint="eastAsia"/>
          <w:color w:val="000000"/>
          <w:sz w:val="32"/>
          <w:szCs w:val="32"/>
        </w:rPr>
        <w:t>岗</w:t>
      </w:r>
      <w:r>
        <w:rPr>
          <w:rFonts w:ascii="楷体" w:eastAsia="楷体" w:hAnsi="楷体" w:cs="楷体" w:hint="eastAsia"/>
          <w:color w:val="000000"/>
          <w:sz w:val="32"/>
          <w:szCs w:val="32"/>
        </w:rPr>
        <w:t>薪及绩效按月发放，其中正职</w:t>
      </w:r>
      <w:r>
        <w:rPr>
          <w:rFonts w:ascii="楷体" w:eastAsia="楷体" w:hAnsi="楷体" w:cs="楷体" w:hint="eastAsia"/>
          <w:color w:val="000000"/>
          <w:sz w:val="32"/>
          <w:szCs w:val="32"/>
        </w:rPr>
        <w:t>岗</w:t>
      </w:r>
      <w:r>
        <w:rPr>
          <w:rFonts w:ascii="楷体" w:eastAsia="楷体" w:hAnsi="楷体" w:cs="楷体" w:hint="eastAsia"/>
          <w:color w:val="000000"/>
          <w:sz w:val="32"/>
          <w:szCs w:val="32"/>
        </w:rPr>
        <w:t>薪</w:t>
      </w:r>
      <w:r>
        <w:rPr>
          <w:rFonts w:ascii="楷体" w:eastAsia="楷体" w:hAnsi="楷体" w:cs="楷体" w:hint="eastAsia"/>
          <w:color w:val="000000"/>
          <w:sz w:val="32"/>
          <w:szCs w:val="32"/>
        </w:rPr>
        <w:t>17000</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月、绩效</w:t>
      </w:r>
      <w:r>
        <w:rPr>
          <w:rFonts w:ascii="楷体" w:eastAsia="楷体" w:hAnsi="楷体" w:cs="楷体" w:hint="eastAsia"/>
          <w:color w:val="000000"/>
          <w:sz w:val="32"/>
          <w:szCs w:val="32"/>
        </w:rPr>
        <w:t>16560</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月，合计</w:t>
      </w:r>
      <w:r>
        <w:rPr>
          <w:rFonts w:ascii="楷体" w:eastAsia="楷体" w:hAnsi="楷体" w:cs="楷体" w:hint="eastAsia"/>
          <w:color w:val="000000"/>
          <w:sz w:val="32"/>
          <w:szCs w:val="32"/>
        </w:rPr>
        <w:t>33560</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月。副职</w:t>
      </w:r>
      <w:r>
        <w:rPr>
          <w:rFonts w:ascii="楷体" w:eastAsia="楷体" w:hAnsi="楷体" w:cs="楷体" w:hint="eastAsia"/>
          <w:color w:val="000000"/>
          <w:sz w:val="32"/>
          <w:szCs w:val="32"/>
        </w:rPr>
        <w:t>岗</w:t>
      </w:r>
      <w:r>
        <w:rPr>
          <w:rFonts w:ascii="楷体" w:eastAsia="楷体" w:hAnsi="楷体" w:cs="楷体" w:hint="eastAsia"/>
          <w:color w:val="000000"/>
          <w:sz w:val="32"/>
          <w:szCs w:val="32"/>
        </w:rPr>
        <w:t>薪</w:t>
      </w:r>
      <w:r>
        <w:rPr>
          <w:rFonts w:ascii="楷体" w:eastAsia="楷体" w:hAnsi="楷体" w:cs="楷体" w:hint="eastAsia"/>
          <w:color w:val="000000"/>
          <w:sz w:val="32"/>
          <w:szCs w:val="32"/>
        </w:rPr>
        <w:t>13600</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月、绩效</w:t>
      </w:r>
      <w:r>
        <w:rPr>
          <w:rFonts w:ascii="楷体" w:eastAsia="楷体" w:hAnsi="楷体" w:cs="楷体" w:hint="eastAsia"/>
          <w:color w:val="000000"/>
          <w:sz w:val="32"/>
          <w:szCs w:val="32"/>
        </w:rPr>
        <w:t>13500</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月，合计</w:t>
      </w:r>
      <w:r>
        <w:rPr>
          <w:rFonts w:ascii="楷体" w:eastAsia="楷体" w:hAnsi="楷体" w:cs="楷体" w:hint="eastAsia"/>
          <w:color w:val="000000"/>
          <w:sz w:val="32"/>
          <w:szCs w:val="32"/>
        </w:rPr>
        <w:t>27100</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月。</w:t>
      </w:r>
    </w:p>
    <w:p w14:paraId="71C5AB0C" w14:textId="77777777" w:rsidR="0052729C" w:rsidRDefault="00B71B4D">
      <w:pPr>
        <w:pStyle w:val="a5"/>
        <w:widowControl/>
        <w:spacing w:beforeAutospacing="0" w:afterAutospacing="0" w:line="576" w:lineRule="exact"/>
        <w:jc w:val="both"/>
        <w:rPr>
          <w:rFonts w:asciiTheme="majorEastAsia" w:eastAsiaTheme="majorEastAsia" w:hAnsiTheme="majorEastAsia" w:cstheme="majorEastAsia"/>
          <w:color w:val="000000"/>
          <w:sz w:val="32"/>
          <w:szCs w:val="32"/>
        </w:rPr>
      </w:pPr>
      <w:r>
        <w:rPr>
          <w:rFonts w:ascii="楷体" w:eastAsia="楷体" w:hAnsi="楷体" w:cs="楷体" w:hint="eastAsia"/>
          <w:color w:val="000000"/>
          <w:sz w:val="32"/>
          <w:szCs w:val="32"/>
        </w:rPr>
        <w:t xml:space="preserve">　　</w:t>
      </w:r>
      <w:r>
        <w:rPr>
          <w:rStyle w:val="a7"/>
          <w:rFonts w:asciiTheme="majorEastAsia" w:eastAsiaTheme="majorEastAsia" w:hAnsiTheme="majorEastAsia" w:cstheme="majorEastAsia" w:hint="eastAsia"/>
          <w:color w:val="000000"/>
          <w:sz w:val="32"/>
          <w:szCs w:val="32"/>
        </w:rPr>
        <w:t>五、企业股东变化情况</w:t>
      </w:r>
    </w:p>
    <w:p w14:paraId="473FE771"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无。</w:t>
      </w:r>
    </w:p>
    <w:p w14:paraId="799EAC18" w14:textId="77777777" w:rsidR="0052729C" w:rsidRDefault="00B71B4D">
      <w:pPr>
        <w:pStyle w:val="a5"/>
        <w:widowControl/>
        <w:spacing w:beforeAutospacing="0" w:afterAutospacing="0" w:line="576" w:lineRule="exact"/>
        <w:jc w:val="both"/>
        <w:rPr>
          <w:rFonts w:asciiTheme="minorEastAsia" w:hAnsiTheme="minorEastAsia" w:cstheme="minorEastAsia"/>
          <w:color w:val="000000"/>
          <w:sz w:val="32"/>
          <w:szCs w:val="32"/>
        </w:rPr>
      </w:pPr>
      <w:r>
        <w:rPr>
          <w:rFonts w:ascii="楷体" w:eastAsia="楷体" w:hAnsi="楷体" w:cs="楷体" w:hint="eastAsia"/>
          <w:color w:val="000000"/>
          <w:sz w:val="32"/>
          <w:szCs w:val="32"/>
        </w:rPr>
        <w:t xml:space="preserve">　</w:t>
      </w:r>
      <w:r>
        <w:rPr>
          <w:rFonts w:asciiTheme="minorEastAsia" w:hAnsiTheme="minorEastAsia" w:cstheme="minorEastAsia" w:hint="eastAsia"/>
          <w:color w:val="000000"/>
          <w:sz w:val="32"/>
          <w:szCs w:val="32"/>
        </w:rPr>
        <w:t xml:space="preserve">　</w:t>
      </w:r>
      <w:r>
        <w:rPr>
          <w:rStyle w:val="a7"/>
          <w:rFonts w:asciiTheme="minorEastAsia" w:hAnsiTheme="minorEastAsia" w:cstheme="minorEastAsia" w:hint="eastAsia"/>
          <w:color w:val="000000"/>
          <w:sz w:val="32"/>
          <w:szCs w:val="32"/>
        </w:rPr>
        <w:t>六、工作报告摘要</w:t>
      </w:r>
    </w:p>
    <w:p w14:paraId="573D10F3" w14:textId="77777777" w:rsidR="0052729C" w:rsidRDefault="00B71B4D">
      <w:pPr>
        <w:spacing w:line="576" w:lineRule="exact"/>
        <w:ind w:firstLineChars="200" w:firstLine="640"/>
        <w:rPr>
          <w:rFonts w:ascii="楷体" w:eastAsia="楷体" w:hAnsi="楷体" w:cs="楷体"/>
          <w:sz w:val="32"/>
        </w:rPr>
      </w:pPr>
      <w:r>
        <w:rPr>
          <w:rFonts w:ascii="楷体" w:eastAsia="楷体" w:hAnsi="楷体" w:cs="楷体" w:hint="eastAsia"/>
          <w:color w:val="000000"/>
          <w:sz w:val="32"/>
          <w:szCs w:val="32"/>
        </w:rPr>
        <w:t>2021</w:t>
      </w:r>
      <w:r>
        <w:rPr>
          <w:rFonts w:ascii="楷体" w:eastAsia="楷体" w:hAnsi="楷体" w:cs="楷体" w:hint="eastAsia"/>
          <w:color w:val="000000"/>
          <w:sz w:val="32"/>
          <w:szCs w:val="32"/>
        </w:rPr>
        <w:t>年，在</w:t>
      </w:r>
      <w:r>
        <w:rPr>
          <w:rFonts w:ascii="楷体" w:eastAsia="楷体" w:hAnsi="楷体" w:cs="楷体" w:hint="eastAsia"/>
          <w:color w:val="000000"/>
          <w:sz w:val="32"/>
          <w:szCs w:val="32"/>
        </w:rPr>
        <w:t>山西焦煤、西山煤电以及能投公司</w:t>
      </w:r>
      <w:r>
        <w:rPr>
          <w:rFonts w:ascii="楷体" w:eastAsia="楷体" w:hAnsi="楷体" w:cs="楷体" w:hint="eastAsia"/>
          <w:color w:val="000000"/>
          <w:sz w:val="32"/>
          <w:szCs w:val="32"/>
        </w:rPr>
        <w:t>的正确领导下，</w:t>
      </w:r>
      <w:r>
        <w:rPr>
          <w:rFonts w:ascii="楷体" w:eastAsia="楷体" w:hAnsi="楷体" w:cs="楷体" w:hint="eastAsia"/>
          <w:color w:val="000000"/>
          <w:sz w:val="32"/>
          <w:szCs w:val="32"/>
        </w:rPr>
        <w:t>矿</w:t>
      </w:r>
      <w:r>
        <w:rPr>
          <w:rFonts w:ascii="楷体" w:eastAsia="楷体" w:hAnsi="楷体" w:cs="楷体" w:hint="eastAsia"/>
          <w:color w:val="000000"/>
          <w:sz w:val="32"/>
          <w:szCs w:val="32"/>
        </w:rPr>
        <w:t>班子带领全体</w:t>
      </w:r>
      <w:r>
        <w:rPr>
          <w:rFonts w:ascii="楷体" w:eastAsia="楷体" w:hAnsi="楷体" w:cs="楷体" w:hint="eastAsia"/>
          <w:color w:val="000000"/>
          <w:sz w:val="32"/>
          <w:szCs w:val="32"/>
        </w:rPr>
        <w:t>职工</w:t>
      </w:r>
      <w:r>
        <w:rPr>
          <w:rFonts w:ascii="楷体" w:eastAsia="楷体" w:hAnsi="楷体" w:cs="楷体" w:hint="eastAsia"/>
          <w:color w:val="000000"/>
          <w:sz w:val="32"/>
          <w:szCs w:val="32"/>
        </w:rPr>
        <w:t>内强素质，外树形象，凝心聚力，攻坚克难，不折不扣落实</w:t>
      </w:r>
      <w:r>
        <w:rPr>
          <w:rFonts w:ascii="楷体" w:eastAsia="楷体" w:hAnsi="楷体" w:cs="楷体" w:hint="eastAsia"/>
          <w:color w:val="000000"/>
          <w:sz w:val="32"/>
          <w:szCs w:val="32"/>
        </w:rPr>
        <w:t>上级公司</w:t>
      </w:r>
      <w:r>
        <w:rPr>
          <w:rFonts w:ascii="楷体" w:eastAsia="楷体" w:hAnsi="楷体" w:cs="楷体" w:hint="eastAsia"/>
          <w:color w:val="000000"/>
          <w:sz w:val="32"/>
          <w:szCs w:val="32"/>
        </w:rPr>
        <w:t>的安排部署，圆满完成了</w:t>
      </w:r>
      <w:r>
        <w:rPr>
          <w:rFonts w:ascii="楷体" w:eastAsia="楷体" w:hAnsi="楷体" w:cs="楷体" w:hint="eastAsia"/>
          <w:color w:val="000000"/>
          <w:sz w:val="32"/>
          <w:szCs w:val="32"/>
        </w:rPr>
        <w:t>公司</w:t>
      </w:r>
      <w:r>
        <w:rPr>
          <w:rFonts w:ascii="楷体" w:eastAsia="楷体" w:hAnsi="楷体" w:cs="楷体" w:hint="eastAsia"/>
          <w:color w:val="000000"/>
          <w:sz w:val="32"/>
          <w:szCs w:val="32"/>
        </w:rPr>
        <w:t>下达的各项目标任务。</w:t>
      </w:r>
      <w:r>
        <w:rPr>
          <w:rFonts w:ascii="楷体" w:eastAsia="楷体" w:hAnsi="楷体" w:cs="楷体" w:hint="eastAsia"/>
          <w:sz w:val="32"/>
        </w:rPr>
        <w:t>全年累计生产原煤</w:t>
      </w:r>
      <w:r>
        <w:rPr>
          <w:rFonts w:ascii="楷体" w:eastAsia="楷体" w:hAnsi="楷体" w:cs="楷体" w:hint="eastAsia"/>
          <w:sz w:val="32"/>
        </w:rPr>
        <w:t>27.</w:t>
      </w:r>
      <w:r>
        <w:rPr>
          <w:rFonts w:ascii="楷体" w:eastAsia="楷体" w:hAnsi="楷体" w:cs="楷体" w:hint="eastAsia"/>
          <w:sz w:val="32"/>
        </w:rPr>
        <w:t>94</w:t>
      </w:r>
      <w:r>
        <w:rPr>
          <w:rFonts w:ascii="楷体" w:eastAsia="楷体" w:hAnsi="楷体" w:cs="楷体" w:hint="eastAsia"/>
          <w:sz w:val="32"/>
        </w:rPr>
        <w:t>万吨，完成掘进进尺</w:t>
      </w:r>
      <w:r>
        <w:rPr>
          <w:rFonts w:ascii="楷体" w:eastAsia="楷体" w:hAnsi="楷体" w:cs="楷体" w:hint="eastAsia"/>
          <w:sz w:val="32"/>
        </w:rPr>
        <w:t>1783</w:t>
      </w:r>
      <w:r>
        <w:rPr>
          <w:rFonts w:ascii="楷体" w:eastAsia="楷体" w:hAnsi="楷体" w:cs="楷体" w:hint="eastAsia"/>
          <w:sz w:val="32"/>
        </w:rPr>
        <w:t>米。入洗原煤</w:t>
      </w:r>
      <w:r>
        <w:rPr>
          <w:rFonts w:ascii="楷体" w:eastAsia="楷体" w:hAnsi="楷体" w:cs="楷体" w:hint="eastAsia"/>
          <w:sz w:val="32"/>
        </w:rPr>
        <w:t>26.3</w:t>
      </w:r>
      <w:r>
        <w:rPr>
          <w:rFonts w:ascii="楷体" w:eastAsia="楷体" w:hAnsi="楷体" w:cs="楷体" w:hint="eastAsia"/>
          <w:sz w:val="32"/>
        </w:rPr>
        <w:t>万吨，销售精煤</w:t>
      </w:r>
      <w:r>
        <w:rPr>
          <w:rFonts w:ascii="楷体" w:eastAsia="楷体" w:hAnsi="楷体" w:cs="楷体" w:hint="eastAsia"/>
          <w:sz w:val="32"/>
        </w:rPr>
        <w:t>12.9</w:t>
      </w:r>
      <w:r>
        <w:rPr>
          <w:rFonts w:ascii="楷体" w:eastAsia="楷体" w:hAnsi="楷体" w:cs="楷体" w:hint="eastAsia"/>
          <w:sz w:val="32"/>
        </w:rPr>
        <w:t>万吨，实现销售收入</w:t>
      </w:r>
      <w:r>
        <w:rPr>
          <w:rFonts w:ascii="楷体" w:eastAsia="楷体" w:hAnsi="楷体" w:cs="楷体" w:hint="eastAsia"/>
          <w:sz w:val="32"/>
        </w:rPr>
        <w:t>15840.39</w:t>
      </w:r>
      <w:r>
        <w:rPr>
          <w:rFonts w:ascii="楷体" w:eastAsia="楷体" w:hAnsi="楷体" w:cs="楷体" w:hint="eastAsia"/>
          <w:sz w:val="32"/>
        </w:rPr>
        <w:t>万元。</w:t>
      </w:r>
    </w:p>
    <w:p w14:paraId="5CC01A69" w14:textId="77777777" w:rsidR="0052729C" w:rsidRDefault="00B71B4D">
      <w:pPr>
        <w:spacing w:line="576" w:lineRule="exact"/>
        <w:ind w:firstLineChars="200" w:firstLine="643"/>
        <w:jc w:val="left"/>
        <w:rPr>
          <w:sz w:val="28"/>
          <w:szCs w:val="28"/>
        </w:rPr>
      </w:pPr>
      <w:r>
        <w:rPr>
          <w:rFonts w:hint="eastAsia"/>
          <w:b/>
          <w:bCs/>
          <w:sz w:val="32"/>
          <w:szCs w:val="32"/>
        </w:rPr>
        <w:t>七、本年度财务预算主要指标及执行情况</w:t>
      </w:r>
    </w:p>
    <w:p w14:paraId="50C209B5"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全年实现营业收入</w:t>
      </w:r>
      <w:r>
        <w:rPr>
          <w:rFonts w:ascii="楷体" w:eastAsia="楷体" w:hAnsi="楷体" w:cs="楷体" w:hint="eastAsia"/>
          <w:sz w:val="32"/>
          <w:szCs w:val="32"/>
        </w:rPr>
        <w:t>17,197.24</w:t>
      </w:r>
      <w:r>
        <w:rPr>
          <w:rFonts w:ascii="楷体" w:eastAsia="楷体" w:hAnsi="楷体" w:cs="楷体" w:hint="eastAsia"/>
          <w:sz w:val="32"/>
          <w:szCs w:val="32"/>
        </w:rPr>
        <w:t>万元，完成集团年度预算</w:t>
      </w:r>
      <w:r>
        <w:rPr>
          <w:rFonts w:ascii="楷体" w:eastAsia="楷体" w:hAnsi="楷体" w:cs="楷体" w:hint="eastAsia"/>
          <w:sz w:val="32"/>
          <w:szCs w:val="32"/>
        </w:rPr>
        <w:lastRenderedPageBreak/>
        <w:t>17,197.24</w:t>
      </w:r>
      <w:r>
        <w:rPr>
          <w:rFonts w:ascii="楷体" w:eastAsia="楷体" w:hAnsi="楷体" w:cs="楷体" w:hint="eastAsia"/>
          <w:sz w:val="32"/>
          <w:szCs w:val="32"/>
        </w:rPr>
        <w:t>万元的</w:t>
      </w:r>
      <w:r>
        <w:rPr>
          <w:rFonts w:ascii="楷体" w:eastAsia="楷体" w:hAnsi="楷体" w:cs="楷体" w:hint="eastAsia"/>
          <w:sz w:val="32"/>
          <w:szCs w:val="32"/>
        </w:rPr>
        <w:t>10</w:t>
      </w:r>
      <w:r>
        <w:rPr>
          <w:rFonts w:ascii="楷体" w:eastAsia="楷体" w:hAnsi="楷体" w:cs="楷体" w:hint="eastAsia"/>
          <w:sz w:val="32"/>
          <w:szCs w:val="32"/>
        </w:rPr>
        <w:t>0</w:t>
      </w:r>
      <w:r>
        <w:rPr>
          <w:rFonts w:ascii="楷体" w:eastAsia="楷体" w:hAnsi="楷体" w:cs="楷体" w:hint="eastAsia"/>
          <w:sz w:val="32"/>
          <w:szCs w:val="32"/>
        </w:rPr>
        <w:t xml:space="preserve"> %</w:t>
      </w:r>
      <w:r>
        <w:rPr>
          <w:rFonts w:ascii="楷体" w:eastAsia="楷体" w:hAnsi="楷体" w:cs="楷体" w:hint="eastAsia"/>
          <w:sz w:val="32"/>
          <w:szCs w:val="32"/>
        </w:rPr>
        <w:t>。</w:t>
      </w:r>
    </w:p>
    <w:p w14:paraId="3EFB3D3F" w14:textId="77777777" w:rsidR="0052729C" w:rsidRDefault="00B71B4D">
      <w:pPr>
        <w:spacing w:line="576" w:lineRule="exact"/>
        <w:ind w:firstLineChars="200" w:firstLine="640"/>
        <w:jc w:val="left"/>
        <w:rPr>
          <w:rFonts w:ascii="楷体" w:eastAsia="楷体" w:hAnsi="楷体" w:cs="楷体"/>
          <w:sz w:val="32"/>
          <w:szCs w:val="32"/>
        </w:rPr>
      </w:pPr>
      <w:r>
        <w:rPr>
          <w:rFonts w:ascii="楷体" w:eastAsia="楷体" w:hAnsi="楷体" w:cs="楷体" w:hint="eastAsia"/>
          <w:sz w:val="32"/>
          <w:szCs w:val="32"/>
        </w:rPr>
        <w:t>全年实现利润总额</w:t>
      </w:r>
      <w:r>
        <w:rPr>
          <w:rFonts w:ascii="楷体" w:eastAsia="楷体" w:hAnsi="楷体" w:cs="楷体" w:hint="eastAsia"/>
          <w:sz w:val="32"/>
          <w:szCs w:val="32"/>
        </w:rPr>
        <w:t>-3,105.93</w:t>
      </w:r>
      <w:r>
        <w:rPr>
          <w:rFonts w:ascii="楷体" w:eastAsia="楷体" w:hAnsi="楷体" w:cs="楷体" w:hint="eastAsia"/>
          <w:sz w:val="32"/>
          <w:szCs w:val="32"/>
        </w:rPr>
        <w:t>万元，完成集团年度预算</w:t>
      </w:r>
      <w:r>
        <w:rPr>
          <w:rFonts w:ascii="楷体" w:eastAsia="楷体" w:hAnsi="楷体" w:cs="楷体" w:hint="eastAsia"/>
          <w:sz w:val="32"/>
          <w:szCs w:val="32"/>
        </w:rPr>
        <w:t>-3,105.93</w:t>
      </w:r>
      <w:r>
        <w:rPr>
          <w:rFonts w:ascii="楷体" w:eastAsia="楷体" w:hAnsi="楷体" w:cs="楷体" w:hint="eastAsia"/>
          <w:sz w:val="32"/>
          <w:szCs w:val="32"/>
        </w:rPr>
        <w:t>万元的</w:t>
      </w:r>
      <w:r>
        <w:rPr>
          <w:rFonts w:ascii="楷体" w:eastAsia="楷体" w:hAnsi="楷体" w:cs="楷体" w:hint="eastAsia"/>
          <w:sz w:val="32"/>
          <w:szCs w:val="32"/>
        </w:rPr>
        <w:t>100</w:t>
      </w:r>
      <w:r>
        <w:rPr>
          <w:rFonts w:ascii="楷体" w:eastAsia="楷体" w:hAnsi="楷体" w:cs="楷体" w:hint="eastAsia"/>
          <w:sz w:val="32"/>
          <w:szCs w:val="32"/>
        </w:rPr>
        <w:t>%</w:t>
      </w:r>
      <w:r>
        <w:rPr>
          <w:rFonts w:ascii="楷体" w:eastAsia="楷体" w:hAnsi="楷体" w:cs="楷体" w:hint="eastAsia"/>
          <w:sz w:val="32"/>
          <w:szCs w:val="32"/>
        </w:rPr>
        <w:t>。</w:t>
      </w:r>
    </w:p>
    <w:p w14:paraId="47696138" w14:textId="77777777" w:rsidR="0052729C" w:rsidRDefault="00B71B4D">
      <w:pPr>
        <w:pStyle w:val="a5"/>
        <w:widowControl/>
        <w:spacing w:beforeAutospacing="0" w:afterAutospacing="0" w:line="576" w:lineRule="exact"/>
        <w:ind w:firstLineChars="200" w:firstLine="643"/>
        <w:jc w:val="both"/>
        <w:rPr>
          <w:rFonts w:asciiTheme="minorEastAsia" w:hAnsiTheme="minorEastAsia" w:cstheme="minorEastAsia"/>
          <w:color w:val="000000"/>
          <w:sz w:val="32"/>
          <w:szCs w:val="32"/>
        </w:rPr>
      </w:pPr>
      <w:r>
        <w:rPr>
          <w:rFonts w:asciiTheme="minorEastAsia" w:hAnsiTheme="minorEastAsia" w:cstheme="minorEastAsia" w:hint="eastAsia"/>
          <w:b/>
          <w:bCs/>
          <w:color w:val="000000"/>
          <w:sz w:val="32"/>
          <w:szCs w:val="32"/>
        </w:rPr>
        <w:t>八</w:t>
      </w:r>
      <w:r>
        <w:rPr>
          <w:rStyle w:val="a7"/>
          <w:rFonts w:asciiTheme="minorEastAsia" w:hAnsiTheme="minorEastAsia" w:cstheme="minorEastAsia" w:hint="eastAsia"/>
          <w:bCs/>
          <w:color w:val="000000"/>
          <w:sz w:val="32"/>
          <w:szCs w:val="32"/>
        </w:rPr>
        <w:t>、</w:t>
      </w:r>
      <w:r>
        <w:rPr>
          <w:rStyle w:val="a7"/>
          <w:rFonts w:asciiTheme="minorEastAsia" w:hAnsiTheme="minorEastAsia" w:cstheme="minorEastAsia" w:hint="eastAsia"/>
          <w:color w:val="000000"/>
          <w:sz w:val="32"/>
          <w:szCs w:val="32"/>
        </w:rPr>
        <w:t>财务会计报告和审计报告摘要</w:t>
      </w:r>
    </w:p>
    <w:p w14:paraId="30C37830" w14:textId="77777777" w:rsidR="0052729C" w:rsidRDefault="00B71B4D">
      <w:pPr>
        <w:spacing w:line="576" w:lineRule="exact"/>
        <w:jc w:val="left"/>
        <w:rPr>
          <w:rFonts w:ascii="楷体" w:eastAsia="楷体" w:hAnsi="楷体" w:cs="楷体"/>
          <w:sz w:val="32"/>
          <w:szCs w:val="32"/>
        </w:rPr>
      </w:pPr>
      <w:r>
        <w:rPr>
          <w:rFonts w:ascii="楷体" w:eastAsia="楷体" w:hAnsi="楷体" w:cs="楷体" w:hint="eastAsia"/>
          <w:color w:val="000000"/>
          <w:sz w:val="32"/>
          <w:szCs w:val="32"/>
        </w:rPr>
        <w:t xml:space="preserve">　　</w:t>
      </w:r>
      <w:r>
        <w:rPr>
          <w:rFonts w:ascii="楷体" w:eastAsia="楷体" w:hAnsi="楷体" w:cs="楷体" w:hint="eastAsia"/>
          <w:sz w:val="32"/>
          <w:szCs w:val="32"/>
        </w:rPr>
        <w:t>中审众环会计师事务所（特殊普通合伙）山西分所</w:t>
      </w:r>
      <w:r>
        <w:rPr>
          <w:rFonts w:ascii="楷体" w:eastAsia="楷体" w:hAnsi="楷体" w:cs="楷体" w:hint="eastAsia"/>
          <w:sz w:val="32"/>
          <w:szCs w:val="32"/>
        </w:rPr>
        <w:t>（</w:t>
      </w:r>
      <w:r>
        <w:rPr>
          <w:rFonts w:ascii="楷体" w:eastAsia="楷体" w:hAnsi="楷体" w:cs="楷体" w:hint="eastAsia"/>
          <w:sz w:val="32"/>
          <w:szCs w:val="32"/>
        </w:rPr>
        <w:t>众环</w:t>
      </w:r>
      <w:r>
        <w:rPr>
          <w:rFonts w:ascii="楷体" w:eastAsia="楷体" w:hAnsi="楷体" w:cs="楷体" w:hint="eastAsia"/>
          <w:sz w:val="32"/>
          <w:szCs w:val="32"/>
        </w:rPr>
        <w:t>晋审</w:t>
      </w:r>
      <w:r>
        <w:rPr>
          <w:rFonts w:ascii="楷体" w:eastAsia="楷体" w:hAnsi="楷体" w:cs="楷体" w:hint="eastAsia"/>
          <w:sz w:val="32"/>
          <w:szCs w:val="32"/>
        </w:rPr>
        <w:t>字（</w:t>
      </w:r>
      <w:r>
        <w:rPr>
          <w:rFonts w:ascii="楷体" w:eastAsia="楷体" w:hAnsi="楷体" w:cs="楷体" w:hint="eastAsia"/>
          <w:sz w:val="32"/>
          <w:szCs w:val="32"/>
        </w:rPr>
        <w:t>2022</w:t>
      </w:r>
      <w:r>
        <w:rPr>
          <w:rFonts w:ascii="楷体" w:eastAsia="楷体" w:hAnsi="楷体" w:cs="楷体" w:hint="eastAsia"/>
          <w:sz w:val="32"/>
          <w:szCs w:val="32"/>
        </w:rPr>
        <w:t>）</w:t>
      </w:r>
      <w:r>
        <w:rPr>
          <w:rFonts w:ascii="楷体" w:eastAsia="楷体" w:hAnsi="楷体" w:cs="楷体" w:hint="eastAsia"/>
          <w:sz w:val="32"/>
          <w:szCs w:val="32"/>
        </w:rPr>
        <w:t>10038</w:t>
      </w:r>
      <w:r>
        <w:rPr>
          <w:rFonts w:ascii="楷体" w:eastAsia="楷体" w:hAnsi="楷体" w:cs="楷体" w:hint="eastAsia"/>
          <w:sz w:val="32"/>
          <w:szCs w:val="32"/>
        </w:rPr>
        <w:t>号</w:t>
      </w:r>
      <w:r>
        <w:rPr>
          <w:rFonts w:ascii="楷体" w:eastAsia="楷体" w:hAnsi="楷体" w:cs="楷体" w:hint="eastAsia"/>
          <w:sz w:val="32"/>
          <w:szCs w:val="32"/>
        </w:rPr>
        <w:t>对公司</w:t>
      </w:r>
      <w:r>
        <w:rPr>
          <w:rFonts w:ascii="楷体" w:eastAsia="楷体" w:hAnsi="楷体" w:cs="楷体" w:hint="eastAsia"/>
          <w:sz w:val="32"/>
          <w:szCs w:val="32"/>
        </w:rPr>
        <w:t>20</w:t>
      </w:r>
      <w:r>
        <w:rPr>
          <w:rFonts w:ascii="楷体" w:eastAsia="楷体" w:hAnsi="楷体" w:cs="楷体" w:hint="eastAsia"/>
          <w:sz w:val="32"/>
          <w:szCs w:val="32"/>
        </w:rPr>
        <w:t>21</w:t>
      </w:r>
      <w:r>
        <w:rPr>
          <w:rFonts w:ascii="楷体" w:eastAsia="楷体" w:hAnsi="楷体" w:cs="楷体" w:hint="eastAsia"/>
          <w:sz w:val="32"/>
          <w:szCs w:val="32"/>
        </w:rPr>
        <w:t>年度的财务报表出具了标准无保留意见的审计报告。</w:t>
      </w:r>
    </w:p>
    <w:p w14:paraId="55E690EB" w14:textId="77777777" w:rsidR="0052729C" w:rsidRDefault="00B71B4D">
      <w:pPr>
        <w:pStyle w:val="a5"/>
        <w:widowControl/>
        <w:spacing w:beforeAutospacing="0" w:afterAutospacing="0" w:line="576" w:lineRule="exact"/>
        <w:ind w:firstLineChars="200" w:firstLine="643"/>
        <w:jc w:val="both"/>
        <w:rPr>
          <w:rFonts w:asciiTheme="minorEastAsia" w:hAnsiTheme="minorEastAsia" w:cstheme="minorEastAsia"/>
          <w:color w:val="000000"/>
          <w:sz w:val="32"/>
          <w:szCs w:val="32"/>
        </w:rPr>
      </w:pPr>
      <w:r>
        <w:rPr>
          <w:rFonts w:asciiTheme="minorEastAsia" w:hAnsiTheme="minorEastAsia" w:cstheme="minorEastAsia" w:hint="eastAsia"/>
          <w:b/>
          <w:bCs/>
          <w:color w:val="000000"/>
          <w:sz w:val="32"/>
          <w:szCs w:val="32"/>
        </w:rPr>
        <w:t>九</w:t>
      </w:r>
      <w:r>
        <w:rPr>
          <w:rStyle w:val="a7"/>
          <w:rFonts w:asciiTheme="minorEastAsia" w:hAnsiTheme="minorEastAsia" w:cstheme="minorEastAsia" w:hint="eastAsia"/>
          <w:bCs/>
          <w:color w:val="000000"/>
          <w:sz w:val="32"/>
          <w:szCs w:val="32"/>
        </w:rPr>
        <w:t>、</w:t>
      </w:r>
      <w:r>
        <w:rPr>
          <w:rStyle w:val="a7"/>
          <w:rFonts w:asciiTheme="minorEastAsia" w:hAnsiTheme="minorEastAsia" w:cstheme="minorEastAsia" w:hint="eastAsia"/>
          <w:color w:val="000000"/>
          <w:sz w:val="32"/>
          <w:szCs w:val="32"/>
        </w:rPr>
        <w:t>企业履行社会责任情况</w:t>
      </w:r>
    </w:p>
    <w:p w14:paraId="09526C27" w14:textId="77777777" w:rsidR="0052729C" w:rsidRDefault="00B71B4D">
      <w:pPr>
        <w:pStyle w:val="a5"/>
        <w:widowControl/>
        <w:spacing w:beforeAutospacing="0" w:afterAutospacing="0" w:line="576" w:lineRule="exact"/>
        <w:jc w:val="both"/>
        <w:rPr>
          <w:rFonts w:ascii="楷体" w:eastAsia="楷体" w:hAnsi="楷体" w:cs="楷体"/>
          <w:b/>
          <w:bCs/>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b/>
          <w:bCs/>
          <w:color w:val="000000"/>
          <w:sz w:val="32"/>
          <w:szCs w:val="32"/>
        </w:rPr>
        <w:t>（一）经济责任</w:t>
      </w:r>
    </w:p>
    <w:p w14:paraId="3A0BD368"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2021</w:t>
      </w:r>
      <w:r>
        <w:rPr>
          <w:rFonts w:ascii="楷体" w:eastAsia="楷体" w:hAnsi="楷体" w:cs="楷体" w:hint="eastAsia"/>
          <w:color w:val="000000"/>
          <w:sz w:val="32"/>
          <w:szCs w:val="32"/>
        </w:rPr>
        <w:t>年，公司实现营业收入</w:t>
      </w:r>
      <w:r>
        <w:rPr>
          <w:rFonts w:hint="eastAsia"/>
          <w:sz w:val="28"/>
          <w:szCs w:val="28"/>
        </w:rPr>
        <w:t>17,197.24</w:t>
      </w:r>
      <w:r>
        <w:rPr>
          <w:rFonts w:ascii="楷体" w:eastAsia="楷体" w:hAnsi="楷体" w:cs="楷体" w:hint="eastAsia"/>
          <w:color w:val="000000"/>
          <w:sz w:val="32"/>
          <w:szCs w:val="32"/>
        </w:rPr>
        <w:t>万元，资产总额</w:t>
      </w:r>
      <w:r>
        <w:rPr>
          <w:rFonts w:hint="eastAsia"/>
          <w:sz w:val="28"/>
          <w:szCs w:val="28"/>
        </w:rPr>
        <w:t>73,759.04</w:t>
      </w:r>
      <w:r>
        <w:rPr>
          <w:rFonts w:ascii="楷体" w:eastAsia="楷体" w:hAnsi="楷体" w:cs="楷体" w:hint="eastAsia"/>
          <w:color w:val="000000"/>
          <w:sz w:val="32"/>
          <w:szCs w:val="32"/>
        </w:rPr>
        <w:t>万元，实现利润</w:t>
      </w:r>
      <w:r>
        <w:rPr>
          <w:rFonts w:hint="eastAsia"/>
          <w:sz w:val="28"/>
          <w:szCs w:val="28"/>
        </w:rPr>
        <w:t>-3,105.93</w:t>
      </w: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万元。</w:t>
      </w:r>
    </w:p>
    <w:p w14:paraId="72BA224E" w14:textId="77777777" w:rsidR="0052729C" w:rsidRDefault="00B71B4D">
      <w:pPr>
        <w:pStyle w:val="a5"/>
        <w:widowControl/>
        <w:spacing w:beforeAutospacing="0" w:afterAutospacing="0" w:line="576" w:lineRule="exact"/>
        <w:jc w:val="both"/>
        <w:rPr>
          <w:rFonts w:ascii="楷体" w:eastAsia="楷体" w:hAnsi="楷体" w:cs="楷体"/>
          <w:b/>
          <w:bCs/>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b/>
          <w:bCs/>
          <w:color w:val="000000"/>
          <w:sz w:val="32"/>
          <w:szCs w:val="32"/>
        </w:rPr>
        <w:t>（二）安全责任</w:t>
      </w:r>
    </w:p>
    <w:p w14:paraId="69C30F42"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山西煤炭运销集团古交辽源煤业有限公司安全文化核心理念：崇尚安全</w:t>
      </w: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敬畏生命</w:t>
      </w: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行为规范</w:t>
      </w: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自主保安。坚持以人为本，安全第一，强化安全意识，加强安全管理，敬畏人的生命，落实安全责任，完善预控体系，加强督查考核，确保企业生产和员工人身安全，创建本质安全型矿井，塑造自我安全型员工。</w:t>
      </w:r>
      <w:r>
        <w:rPr>
          <w:rFonts w:ascii="楷体" w:eastAsia="楷体" w:hAnsi="楷体" w:cs="楷体" w:hint="eastAsia"/>
          <w:color w:val="000000"/>
          <w:sz w:val="32"/>
          <w:szCs w:val="32"/>
        </w:rPr>
        <w:t>202</w:t>
      </w:r>
      <w:r>
        <w:rPr>
          <w:rFonts w:ascii="楷体" w:eastAsia="楷体" w:hAnsi="楷体" w:cs="楷体" w:hint="eastAsia"/>
          <w:color w:val="000000"/>
          <w:sz w:val="32"/>
          <w:szCs w:val="32"/>
        </w:rPr>
        <w:t>1</w:t>
      </w:r>
      <w:r>
        <w:rPr>
          <w:rFonts w:ascii="楷体" w:eastAsia="楷体" w:hAnsi="楷体" w:cs="楷体" w:hint="eastAsia"/>
          <w:color w:val="000000"/>
          <w:sz w:val="32"/>
          <w:szCs w:val="32"/>
        </w:rPr>
        <w:t>年矿井认真贯彻落实各级政府和集团公司、西山煤电、能源投资开发有限公司安排部署，坚守安全红线，推行杜邦安全管理理念，以党建设引领，以精细化管理为基础，以强化执行落实为保障，严格落实矿领导安全管理“三十个必须”管理制度，加强安全生产工作，</w:t>
      </w:r>
      <w:r>
        <w:rPr>
          <w:rFonts w:ascii="楷体" w:eastAsia="楷体" w:hAnsi="楷体" w:cs="楷体" w:hint="eastAsia"/>
          <w:color w:val="000000"/>
          <w:sz w:val="32"/>
          <w:szCs w:val="32"/>
        </w:rPr>
        <w:t>确保全年安全稳定无事故。</w:t>
      </w:r>
      <w:r>
        <w:rPr>
          <w:rFonts w:ascii="楷体" w:eastAsia="楷体" w:hAnsi="楷体" w:cs="楷体" w:hint="eastAsia"/>
          <w:color w:val="000000"/>
          <w:sz w:val="32"/>
          <w:szCs w:val="32"/>
        </w:rPr>
        <w:t xml:space="preserve">　</w:t>
      </w:r>
    </w:p>
    <w:p w14:paraId="7B2D39CE" w14:textId="77777777" w:rsidR="0052729C" w:rsidRDefault="00B71B4D">
      <w:pPr>
        <w:pStyle w:val="a5"/>
        <w:widowControl/>
        <w:spacing w:beforeAutospacing="0" w:afterAutospacing="0" w:line="576" w:lineRule="exact"/>
        <w:jc w:val="both"/>
        <w:rPr>
          <w:rFonts w:ascii="楷体" w:eastAsia="楷体" w:hAnsi="楷体" w:cs="楷体"/>
          <w:b/>
          <w:bCs/>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 xml:space="preserve"> </w:t>
      </w:r>
      <w:r>
        <w:rPr>
          <w:rFonts w:ascii="楷体" w:eastAsia="楷体" w:hAnsi="楷体" w:cs="楷体" w:hint="eastAsia"/>
          <w:b/>
          <w:bCs/>
          <w:color w:val="000000"/>
          <w:sz w:val="32"/>
          <w:szCs w:val="32"/>
        </w:rPr>
        <w:t>（三）创新责任</w:t>
      </w:r>
    </w:p>
    <w:p w14:paraId="110F8415"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lastRenderedPageBreak/>
        <w:t>我矿积极推广应用新技术、新工艺。与山西省煤炭地质水文勘查研究院合作，强力推进辽源矿</w:t>
      </w:r>
      <w:r>
        <w:rPr>
          <w:rFonts w:ascii="楷体" w:eastAsia="楷体" w:hAnsi="楷体" w:cs="楷体" w:hint="eastAsia"/>
          <w:color w:val="000000"/>
          <w:sz w:val="32"/>
          <w:szCs w:val="32"/>
        </w:rPr>
        <w:t>8105</w:t>
      </w:r>
      <w:r>
        <w:rPr>
          <w:rFonts w:ascii="楷体" w:eastAsia="楷体" w:hAnsi="楷体" w:cs="楷体" w:hint="eastAsia"/>
          <w:color w:val="000000"/>
          <w:sz w:val="32"/>
          <w:szCs w:val="32"/>
        </w:rPr>
        <w:t>工作面陷落柱治理项目的实施，按计划施工</w:t>
      </w:r>
      <w:r>
        <w:rPr>
          <w:rFonts w:ascii="楷体" w:eastAsia="楷体" w:hAnsi="楷体" w:cs="楷体" w:hint="eastAsia"/>
          <w:color w:val="000000"/>
          <w:sz w:val="32"/>
          <w:szCs w:val="32"/>
        </w:rPr>
        <w:t>15</w:t>
      </w:r>
      <w:r>
        <w:rPr>
          <w:rFonts w:ascii="楷体" w:eastAsia="楷体" w:hAnsi="楷体" w:cs="楷体" w:hint="eastAsia"/>
          <w:color w:val="000000"/>
          <w:sz w:val="32"/>
          <w:szCs w:val="32"/>
        </w:rPr>
        <w:t>个注浆治理孔、</w:t>
      </w:r>
      <w:r>
        <w:rPr>
          <w:rFonts w:ascii="楷体" w:eastAsia="楷体" w:hAnsi="楷体" w:cs="楷体" w:hint="eastAsia"/>
          <w:color w:val="000000"/>
          <w:sz w:val="32"/>
          <w:szCs w:val="32"/>
        </w:rPr>
        <w:t>3</w:t>
      </w:r>
      <w:r>
        <w:rPr>
          <w:rFonts w:ascii="楷体" w:eastAsia="楷体" w:hAnsi="楷体" w:cs="楷体" w:hint="eastAsia"/>
          <w:color w:val="000000"/>
          <w:sz w:val="32"/>
          <w:szCs w:val="32"/>
        </w:rPr>
        <w:t>个验收孔，补充施工</w:t>
      </w:r>
      <w:r>
        <w:rPr>
          <w:rFonts w:ascii="楷体" w:eastAsia="楷体" w:hAnsi="楷体" w:cs="楷体" w:hint="eastAsia"/>
          <w:color w:val="000000"/>
          <w:sz w:val="32"/>
          <w:szCs w:val="32"/>
        </w:rPr>
        <w:t>7</w:t>
      </w:r>
      <w:r>
        <w:rPr>
          <w:rFonts w:ascii="楷体" w:eastAsia="楷体" w:hAnsi="楷体" w:cs="楷体" w:hint="eastAsia"/>
          <w:color w:val="000000"/>
          <w:sz w:val="32"/>
          <w:szCs w:val="32"/>
        </w:rPr>
        <w:t>个检查孔，现</w:t>
      </w:r>
      <w:r>
        <w:rPr>
          <w:rFonts w:ascii="楷体" w:eastAsia="楷体" w:hAnsi="楷体" w:cs="楷体" w:hint="eastAsia"/>
          <w:color w:val="000000"/>
          <w:sz w:val="32"/>
          <w:szCs w:val="32"/>
        </w:rPr>
        <w:t>8</w:t>
      </w:r>
      <w:r>
        <w:rPr>
          <w:rFonts w:ascii="楷体" w:eastAsia="楷体" w:hAnsi="楷体" w:cs="楷体" w:hint="eastAsia"/>
          <w:color w:val="000000"/>
          <w:sz w:val="32"/>
          <w:szCs w:val="32"/>
        </w:rPr>
        <w:t>号煤层底板以下</w:t>
      </w:r>
      <w:r>
        <w:rPr>
          <w:rFonts w:ascii="楷体" w:eastAsia="楷体" w:hAnsi="楷体" w:cs="楷体" w:hint="eastAsia"/>
          <w:color w:val="000000"/>
          <w:sz w:val="32"/>
          <w:szCs w:val="32"/>
        </w:rPr>
        <w:t>36-48m</w:t>
      </w:r>
      <w:r>
        <w:rPr>
          <w:rFonts w:ascii="楷体" w:eastAsia="楷体" w:hAnsi="楷体" w:cs="楷体" w:hint="eastAsia"/>
          <w:color w:val="000000"/>
          <w:sz w:val="32"/>
          <w:szCs w:val="32"/>
        </w:rPr>
        <w:t>范围内陷落柱体及周边破碎带区域已完成注浆加固，陷落柱涌水已封堵，取得了良好效果。与南京弘毅，江苏三恒电气设备公司合作，强力推进井下中央变电所自动化与防越级跳闸系统安装，中央水泵房和采区水泵房自动化排水系统安装，按计划完成项目技术论证，设备招投标</w:t>
      </w:r>
      <w:r>
        <w:rPr>
          <w:rFonts w:ascii="楷体" w:eastAsia="楷体" w:hAnsi="楷体" w:cs="楷体" w:hint="eastAsia"/>
          <w:color w:val="000000"/>
          <w:sz w:val="32"/>
          <w:szCs w:val="32"/>
        </w:rPr>
        <w:t>，</w:t>
      </w:r>
      <w:r>
        <w:rPr>
          <w:rFonts w:ascii="楷体" w:eastAsia="楷体" w:hAnsi="楷体" w:cs="楷体" w:hint="eastAsia"/>
          <w:color w:val="000000"/>
          <w:sz w:val="32"/>
          <w:szCs w:val="32"/>
        </w:rPr>
        <w:t>为我矿智能化建设添砖加瓦。</w:t>
      </w:r>
    </w:p>
    <w:p w14:paraId="1B4AD101" w14:textId="77777777" w:rsidR="0052729C" w:rsidRDefault="00B71B4D">
      <w:pPr>
        <w:pStyle w:val="a5"/>
        <w:widowControl/>
        <w:spacing w:beforeAutospacing="0" w:afterAutospacing="0" w:line="576" w:lineRule="exact"/>
        <w:ind w:firstLine="640"/>
        <w:jc w:val="both"/>
        <w:rPr>
          <w:rFonts w:ascii="楷体" w:eastAsia="楷体" w:hAnsi="楷体" w:cs="楷体"/>
          <w:b/>
          <w:bCs/>
          <w:color w:val="000000"/>
          <w:sz w:val="32"/>
          <w:szCs w:val="32"/>
        </w:rPr>
      </w:pPr>
      <w:r>
        <w:rPr>
          <w:rFonts w:ascii="楷体" w:eastAsia="楷体" w:hAnsi="楷体" w:cs="楷体" w:hint="eastAsia"/>
          <w:b/>
          <w:bCs/>
          <w:color w:val="000000"/>
          <w:sz w:val="32"/>
          <w:szCs w:val="32"/>
        </w:rPr>
        <w:t>（四）环境责任</w:t>
      </w:r>
    </w:p>
    <w:p w14:paraId="2040CFC2"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1</w:t>
      </w:r>
      <w:r>
        <w:rPr>
          <w:rFonts w:ascii="楷体" w:eastAsia="楷体" w:hAnsi="楷体" w:cs="楷体" w:hint="eastAsia"/>
          <w:color w:val="000000"/>
          <w:sz w:val="32"/>
          <w:szCs w:val="32"/>
        </w:rPr>
        <w:t>、</w:t>
      </w:r>
      <w:r>
        <w:rPr>
          <w:rFonts w:ascii="楷体" w:eastAsia="楷体" w:hAnsi="楷体" w:cs="楷体" w:hint="eastAsia"/>
          <w:color w:val="000000"/>
          <w:sz w:val="32"/>
          <w:szCs w:val="32"/>
        </w:rPr>
        <w:t>环境保</w:t>
      </w:r>
      <w:r>
        <w:rPr>
          <w:rFonts w:ascii="楷体" w:eastAsia="楷体" w:hAnsi="楷体" w:cs="楷体" w:hint="eastAsia"/>
          <w:color w:val="000000"/>
          <w:sz w:val="32"/>
          <w:szCs w:val="32"/>
        </w:rPr>
        <w:t>护管理体系建设情况</w:t>
      </w:r>
    </w:p>
    <w:p w14:paraId="716F0863" w14:textId="77777777" w:rsidR="0052729C" w:rsidRDefault="00B71B4D">
      <w:pPr>
        <w:pStyle w:val="a8"/>
        <w:spacing w:line="576" w:lineRule="exact"/>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我矿设立有专职的环保机构，成立有环保科，建立健全各项环保制度，完成环保工程有矿区治理；筛分车间污水治理；“雨季三防”旧办公楼至旧炸药库挡墙工程；矿区至古岔线的道路修缮等工程。建立健全矿井水、生活污水及危废物品管理台账，委托有资质单位签订了环保自行检测合同，对矿井环境保护实施定期检测，达到了环境保护标准，对矿区日常生活垃圾委托有资质单位进行同意清运处理；组织完善绿色矿山项目创建，达到市级验收标准，对突发环境事件风险实施风险评估编制完善了图发环境事件自行应急救援预案。</w:t>
      </w:r>
    </w:p>
    <w:p w14:paraId="4BA19FAC"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2</w:t>
      </w:r>
      <w:r>
        <w:rPr>
          <w:rFonts w:ascii="楷体" w:eastAsia="楷体" w:hAnsi="楷体" w:cs="楷体" w:hint="eastAsia"/>
          <w:color w:val="000000"/>
          <w:sz w:val="32"/>
          <w:szCs w:val="32"/>
        </w:rPr>
        <w:t>、</w:t>
      </w:r>
      <w:r>
        <w:rPr>
          <w:rFonts w:ascii="楷体" w:eastAsia="楷体" w:hAnsi="楷体" w:cs="楷体" w:hint="eastAsia"/>
          <w:color w:val="000000"/>
          <w:sz w:val="32"/>
          <w:szCs w:val="32"/>
        </w:rPr>
        <w:t>“三废”治理及环保设施建设、运行</w:t>
      </w:r>
    </w:p>
    <w:p w14:paraId="12775DEF"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w:t>
      </w:r>
      <w:r>
        <w:rPr>
          <w:rFonts w:ascii="楷体" w:eastAsia="楷体" w:hAnsi="楷体" w:cs="楷体" w:hint="eastAsia"/>
          <w:color w:val="000000"/>
          <w:sz w:val="32"/>
          <w:szCs w:val="32"/>
        </w:rPr>
        <w:t>1</w:t>
      </w:r>
      <w:r>
        <w:rPr>
          <w:rFonts w:ascii="楷体" w:eastAsia="楷体" w:hAnsi="楷体" w:cs="楷体" w:hint="eastAsia"/>
          <w:color w:val="000000"/>
          <w:sz w:val="32"/>
          <w:szCs w:val="32"/>
        </w:rPr>
        <w:t>）</w:t>
      </w:r>
      <w:r>
        <w:rPr>
          <w:rFonts w:ascii="楷体" w:eastAsia="楷体" w:hAnsi="楷体" w:cs="楷体" w:hint="eastAsia"/>
          <w:color w:val="000000"/>
          <w:sz w:val="32"/>
          <w:szCs w:val="32"/>
        </w:rPr>
        <w:t>固废利用处理情况</w:t>
      </w:r>
    </w:p>
    <w:p w14:paraId="085B4224" w14:textId="77777777" w:rsidR="0052729C" w:rsidRDefault="00B71B4D">
      <w:pPr>
        <w:pStyle w:val="a5"/>
        <w:spacing w:beforeAutospacing="0" w:afterAutospacing="0" w:line="576" w:lineRule="exact"/>
        <w:ind w:firstLine="640"/>
        <w:rPr>
          <w:rFonts w:ascii="楷体" w:eastAsia="楷体" w:hAnsi="楷体" w:cs="楷体"/>
          <w:color w:val="000000"/>
          <w:sz w:val="32"/>
          <w:szCs w:val="32"/>
        </w:rPr>
      </w:pPr>
      <w:r>
        <w:rPr>
          <w:rFonts w:ascii="楷体" w:eastAsia="楷体" w:hAnsi="楷体" w:cs="楷体" w:hint="eastAsia"/>
          <w:color w:val="000000"/>
          <w:sz w:val="32"/>
          <w:szCs w:val="32"/>
        </w:rPr>
        <w:t>与太阳神洗煤厂签订了委托洗煤协议，矸石随原煤一起进入洗煤厂进行处置；并且与马兰选煤厂签订了矸石处置协议，</w:t>
      </w:r>
      <w:r>
        <w:rPr>
          <w:rFonts w:ascii="楷体" w:eastAsia="楷体" w:hAnsi="楷体" w:cs="楷体" w:hint="eastAsia"/>
          <w:color w:val="000000"/>
          <w:sz w:val="32"/>
          <w:szCs w:val="32"/>
        </w:rPr>
        <w:lastRenderedPageBreak/>
        <w:t xml:space="preserve">处置单独升井的矸石；做到矸石井上“零排放”。　　</w:t>
      </w:r>
    </w:p>
    <w:p w14:paraId="300507EA" w14:textId="77777777" w:rsidR="0052729C" w:rsidRDefault="00B71B4D">
      <w:pPr>
        <w:pStyle w:val="a5"/>
        <w:spacing w:beforeAutospacing="0" w:afterAutospacing="0" w:line="576" w:lineRule="exact"/>
        <w:ind w:firstLine="640"/>
        <w:rPr>
          <w:rFonts w:ascii="楷体" w:eastAsia="楷体" w:hAnsi="楷体" w:cs="楷体"/>
          <w:color w:val="000000"/>
          <w:sz w:val="32"/>
          <w:szCs w:val="32"/>
        </w:rPr>
      </w:pPr>
      <w:r>
        <w:rPr>
          <w:rFonts w:ascii="楷体" w:eastAsia="楷体" w:hAnsi="楷体" w:cs="楷体" w:hint="eastAsia"/>
          <w:color w:val="000000"/>
          <w:sz w:val="32"/>
          <w:szCs w:val="32"/>
        </w:rPr>
        <w:t>（</w:t>
      </w:r>
      <w:r>
        <w:rPr>
          <w:rFonts w:ascii="楷体" w:eastAsia="楷体" w:hAnsi="楷体" w:cs="楷体" w:hint="eastAsia"/>
          <w:color w:val="000000"/>
          <w:sz w:val="32"/>
          <w:szCs w:val="32"/>
        </w:rPr>
        <w:t>2</w:t>
      </w:r>
      <w:r>
        <w:rPr>
          <w:rFonts w:ascii="楷体" w:eastAsia="楷体" w:hAnsi="楷体" w:cs="楷体" w:hint="eastAsia"/>
          <w:color w:val="000000"/>
          <w:sz w:val="32"/>
          <w:szCs w:val="32"/>
        </w:rPr>
        <w:t>）</w:t>
      </w:r>
      <w:r>
        <w:rPr>
          <w:rFonts w:ascii="楷体" w:eastAsia="楷体" w:hAnsi="楷体" w:cs="楷体" w:hint="eastAsia"/>
          <w:color w:val="000000"/>
          <w:sz w:val="32"/>
          <w:szCs w:val="32"/>
        </w:rPr>
        <w:t>废水治理情况</w:t>
      </w:r>
    </w:p>
    <w:p w14:paraId="4C0D759F" w14:textId="77777777" w:rsidR="0052729C" w:rsidRDefault="00B71B4D">
      <w:pPr>
        <w:pStyle w:val="a5"/>
        <w:spacing w:beforeAutospacing="0" w:afterAutospacing="0" w:line="576" w:lineRule="exact"/>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 xml:space="preserve">矿井水处理与生活污水处理站已委托山西众驰环境技术有限公司进行运营，并且安装了矿井水在线监测系统与山西焦煤环境监测平台联网，废水经处理后循环使用，用于井下消防、防尘洒水、黄泥灌浆、地面抑尘、绿化，均严格按照环评批复要求执行，不外排。　　　　</w:t>
      </w:r>
    </w:p>
    <w:p w14:paraId="3B6637E4" w14:textId="77777777" w:rsidR="0052729C" w:rsidRDefault="00B71B4D">
      <w:pPr>
        <w:pStyle w:val="a5"/>
        <w:spacing w:beforeAutospacing="0" w:afterAutospacing="0" w:line="576" w:lineRule="exact"/>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w:t>
      </w:r>
      <w:r>
        <w:rPr>
          <w:rFonts w:ascii="楷体" w:eastAsia="楷体" w:hAnsi="楷体" w:cs="楷体" w:hint="eastAsia"/>
          <w:color w:val="000000"/>
          <w:sz w:val="32"/>
          <w:szCs w:val="32"/>
        </w:rPr>
        <w:t>3</w:t>
      </w:r>
      <w:r>
        <w:rPr>
          <w:rFonts w:ascii="楷体" w:eastAsia="楷体" w:hAnsi="楷体" w:cs="楷体" w:hint="eastAsia"/>
          <w:color w:val="000000"/>
          <w:sz w:val="32"/>
          <w:szCs w:val="32"/>
        </w:rPr>
        <w:t>）</w:t>
      </w:r>
      <w:r>
        <w:rPr>
          <w:rFonts w:ascii="楷体" w:eastAsia="楷体" w:hAnsi="楷体" w:cs="楷体" w:hint="eastAsia"/>
          <w:color w:val="000000"/>
          <w:sz w:val="32"/>
          <w:szCs w:val="32"/>
        </w:rPr>
        <w:t>废气处理情况</w:t>
      </w:r>
    </w:p>
    <w:p w14:paraId="5B7B0B94" w14:textId="77777777" w:rsidR="0052729C" w:rsidRDefault="00B71B4D">
      <w:pPr>
        <w:pStyle w:val="a5"/>
        <w:spacing w:beforeAutospacing="0" w:afterAutospacing="0" w:line="576" w:lineRule="exact"/>
        <w:rPr>
          <w:rFonts w:ascii="楷体" w:eastAsia="楷体" w:hAnsi="楷体" w:cs="楷体"/>
          <w:color w:val="000000"/>
          <w:sz w:val="32"/>
          <w:szCs w:val="32"/>
        </w:rPr>
      </w:pPr>
      <w:r>
        <w:rPr>
          <w:rFonts w:ascii="楷体" w:eastAsia="楷体" w:hAnsi="楷体" w:cs="楷体" w:hint="eastAsia"/>
          <w:color w:val="000000"/>
          <w:sz w:val="32"/>
          <w:szCs w:val="32"/>
        </w:rPr>
        <w:t xml:space="preserve">　　已拆除燃煤锅炉改造为低氮燃气锅炉。</w:t>
      </w:r>
    </w:p>
    <w:p w14:paraId="1A78203C" w14:textId="77777777" w:rsidR="0052729C" w:rsidRDefault="00B71B4D">
      <w:pPr>
        <w:pStyle w:val="a5"/>
        <w:spacing w:beforeAutospacing="0" w:afterAutospacing="0" w:line="576" w:lineRule="exact"/>
        <w:ind w:firstLine="600"/>
        <w:rPr>
          <w:rFonts w:ascii="楷体" w:eastAsia="楷体" w:hAnsi="楷体" w:cs="楷体"/>
          <w:color w:val="000000"/>
          <w:sz w:val="32"/>
          <w:szCs w:val="32"/>
        </w:rPr>
      </w:pPr>
      <w:r>
        <w:rPr>
          <w:rFonts w:ascii="楷体" w:eastAsia="楷体" w:hAnsi="楷体" w:cs="楷体" w:hint="eastAsia"/>
          <w:color w:val="000000"/>
          <w:sz w:val="32"/>
          <w:szCs w:val="32"/>
        </w:rPr>
        <w:t>3</w:t>
      </w:r>
      <w:r>
        <w:rPr>
          <w:rFonts w:ascii="楷体" w:eastAsia="楷体" w:hAnsi="楷体" w:cs="楷体" w:hint="eastAsia"/>
          <w:color w:val="000000"/>
          <w:sz w:val="32"/>
          <w:szCs w:val="32"/>
        </w:rPr>
        <w:t>、</w:t>
      </w:r>
      <w:r>
        <w:rPr>
          <w:rFonts w:ascii="楷体" w:eastAsia="楷体" w:hAnsi="楷体" w:cs="楷体" w:hint="eastAsia"/>
          <w:color w:val="000000"/>
          <w:sz w:val="32"/>
          <w:szCs w:val="32"/>
        </w:rPr>
        <w:t>扬尘治理</w:t>
      </w:r>
    </w:p>
    <w:p w14:paraId="0D794DC1" w14:textId="77777777" w:rsidR="0052729C" w:rsidRDefault="00B71B4D">
      <w:pPr>
        <w:pStyle w:val="a5"/>
        <w:spacing w:beforeAutospacing="0" w:afterAutospacing="0" w:line="576" w:lineRule="exact"/>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通过煤场封闭、车辆自动冲洗、厂区洒水等方式，有效解决了煤尘污染问题</w:t>
      </w:r>
      <w:r>
        <w:rPr>
          <w:rFonts w:ascii="楷体" w:eastAsia="楷体" w:hAnsi="楷体" w:cs="楷体" w:hint="eastAsia"/>
          <w:color w:val="000000"/>
          <w:sz w:val="32"/>
          <w:szCs w:val="32"/>
        </w:rPr>
        <w:t>。</w:t>
      </w:r>
    </w:p>
    <w:p w14:paraId="01A8A22F" w14:textId="77777777" w:rsidR="0052729C" w:rsidRDefault="00B71B4D">
      <w:pPr>
        <w:pStyle w:val="a5"/>
        <w:spacing w:beforeAutospacing="0" w:afterAutospacing="0" w:line="576" w:lineRule="exact"/>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w:t>
      </w:r>
      <w:r>
        <w:rPr>
          <w:rFonts w:ascii="楷体" w:eastAsia="楷体" w:hAnsi="楷体" w:cs="楷体" w:hint="eastAsia"/>
          <w:color w:val="000000"/>
          <w:sz w:val="32"/>
          <w:szCs w:val="32"/>
        </w:rPr>
        <w:t>、</w:t>
      </w:r>
      <w:r>
        <w:rPr>
          <w:rFonts w:ascii="楷体" w:eastAsia="楷体" w:hAnsi="楷体" w:cs="楷体" w:hint="eastAsia"/>
          <w:color w:val="000000"/>
          <w:sz w:val="32"/>
          <w:szCs w:val="32"/>
        </w:rPr>
        <w:t>违规违法处罚情况</w:t>
      </w:r>
    </w:p>
    <w:p w14:paraId="3D6299F9" w14:textId="77777777" w:rsidR="0052729C" w:rsidRDefault="00B71B4D">
      <w:pPr>
        <w:pStyle w:val="a5"/>
        <w:spacing w:beforeAutospacing="0" w:afterAutospacing="0" w:line="576" w:lineRule="exact"/>
        <w:ind w:firstLine="585"/>
        <w:rPr>
          <w:rFonts w:ascii="楷体" w:eastAsia="楷体" w:hAnsi="楷体" w:cs="楷体"/>
          <w:color w:val="000000"/>
          <w:sz w:val="32"/>
          <w:szCs w:val="32"/>
        </w:rPr>
      </w:pPr>
      <w:r>
        <w:rPr>
          <w:rFonts w:ascii="楷体" w:eastAsia="楷体" w:hAnsi="楷体" w:cs="楷体" w:hint="eastAsia"/>
          <w:color w:val="000000"/>
          <w:sz w:val="32"/>
          <w:szCs w:val="32"/>
        </w:rPr>
        <w:t>2021</w:t>
      </w:r>
      <w:r>
        <w:rPr>
          <w:rFonts w:ascii="楷体" w:eastAsia="楷体" w:hAnsi="楷体" w:cs="楷体" w:hint="eastAsia"/>
          <w:color w:val="000000"/>
          <w:sz w:val="32"/>
          <w:szCs w:val="32"/>
        </w:rPr>
        <w:t>年</w:t>
      </w:r>
      <w:r>
        <w:rPr>
          <w:rFonts w:ascii="楷体" w:eastAsia="楷体" w:hAnsi="楷体" w:cs="楷体" w:hint="eastAsia"/>
          <w:color w:val="000000"/>
          <w:sz w:val="32"/>
          <w:szCs w:val="32"/>
        </w:rPr>
        <w:t>，我矿无环境保护违规违法情况发生。</w:t>
      </w:r>
    </w:p>
    <w:p w14:paraId="0AB9C871" w14:textId="77777777" w:rsidR="0052729C" w:rsidRDefault="00B71B4D">
      <w:pPr>
        <w:pStyle w:val="a5"/>
        <w:widowControl/>
        <w:spacing w:beforeAutospacing="0" w:afterAutospacing="0" w:line="576" w:lineRule="exact"/>
        <w:jc w:val="both"/>
        <w:rPr>
          <w:rFonts w:ascii="楷体" w:eastAsia="楷体" w:hAnsi="楷体" w:cs="楷体"/>
          <w:b/>
          <w:bCs/>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b/>
          <w:bCs/>
          <w:color w:val="000000"/>
          <w:sz w:val="32"/>
          <w:szCs w:val="32"/>
        </w:rPr>
        <w:t>（五）企业责任</w:t>
      </w:r>
    </w:p>
    <w:p w14:paraId="144B53F8"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1.</w:t>
      </w:r>
      <w:r>
        <w:rPr>
          <w:rFonts w:ascii="楷体" w:eastAsia="楷体" w:hAnsi="楷体" w:cs="楷体" w:hint="eastAsia"/>
          <w:color w:val="000000"/>
          <w:sz w:val="32"/>
          <w:szCs w:val="32"/>
        </w:rPr>
        <w:t>员工情况</w:t>
      </w:r>
    </w:p>
    <w:p w14:paraId="28E11E6C"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2021</w:t>
      </w:r>
      <w:r>
        <w:rPr>
          <w:rFonts w:ascii="楷体" w:eastAsia="楷体" w:hAnsi="楷体" w:cs="楷体" w:hint="eastAsia"/>
          <w:color w:val="000000"/>
          <w:sz w:val="32"/>
          <w:szCs w:val="32"/>
        </w:rPr>
        <w:t>年底，我矿在册员工</w:t>
      </w:r>
      <w:r>
        <w:rPr>
          <w:rFonts w:ascii="楷体" w:eastAsia="楷体" w:hAnsi="楷体" w:cs="楷体" w:hint="eastAsia"/>
          <w:color w:val="000000"/>
          <w:sz w:val="32"/>
          <w:szCs w:val="32"/>
        </w:rPr>
        <w:t>385</w:t>
      </w:r>
      <w:r>
        <w:rPr>
          <w:rFonts w:ascii="楷体" w:eastAsia="楷体" w:hAnsi="楷体" w:cs="楷体" w:hint="eastAsia"/>
          <w:color w:val="000000"/>
          <w:sz w:val="32"/>
          <w:szCs w:val="32"/>
        </w:rPr>
        <w:t>人。</w:t>
      </w:r>
    </w:p>
    <w:p w14:paraId="5F58DA18"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2.</w:t>
      </w:r>
      <w:r>
        <w:rPr>
          <w:rFonts w:ascii="楷体" w:eastAsia="楷体" w:hAnsi="楷体" w:cs="楷体" w:hint="eastAsia"/>
          <w:color w:val="000000"/>
          <w:sz w:val="32"/>
          <w:szCs w:val="32"/>
        </w:rPr>
        <w:t>劳动保障</w:t>
      </w:r>
    </w:p>
    <w:p w14:paraId="6EB3A1C8"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公司严格遵守《劳动法》、《劳动合同法》，依法、合法、合规、合理用工，保障员工享有法律所赋予的各项权利和义务。</w:t>
      </w:r>
    </w:p>
    <w:p w14:paraId="7C527867"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依据《社会保险法》及相关规定参加了基本养老保险、医疗保险、工伤保险、失业保险和生育保险，同时实行住房公积金、大病医疗保险和井下人员意外伤害保险等制度。</w:t>
      </w:r>
    </w:p>
    <w:p w14:paraId="02E20647"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3.</w:t>
      </w:r>
      <w:r>
        <w:rPr>
          <w:rFonts w:ascii="楷体" w:eastAsia="楷体" w:hAnsi="楷体" w:cs="楷体" w:hint="eastAsia"/>
          <w:color w:val="000000"/>
          <w:sz w:val="32"/>
          <w:szCs w:val="32"/>
        </w:rPr>
        <w:t>培训与成长</w:t>
      </w:r>
    </w:p>
    <w:p w14:paraId="341772D6" w14:textId="77777777" w:rsidR="0052729C" w:rsidRDefault="00B71B4D">
      <w:pPr>
        <w:pStyle w:val="a5"/>
        <w:widowControl/>
        <w:spacing w:beforeAutospacing="0" w:afterAutospacing="0" w:line="576" w:lineRule="exact"/>
        <w:ind w:firstLine="640"/>
        <w:jc w:val="both"/>
        <w:rPr>
          <w:rFonts w:ascii="楷体" w:eastAsia="楷体" w:hAnsi="楷体" w:cs="楷体"/>
          <w:sz w:val="32"/>
          <w:szCs w:val="32"/>
        </w:rPr>
      </w:pPr>
      <w:r>
        <w:rPr>
          <w:rFonts w:ascii="楷体" w:eastAsia="楷体" w:hAnsi="楷体" w:cs="楷体" w:hint="eastAsia"/>
          <w:sz w:val="32"/>
          <w:szCs w:val="32"/>
        </w:rPr>
        <w:lastRenderedPageBreak/>
        <w:t>2021</w:t>
      </w:r>
      <w:r>
        <w:rPr>
          <w:rFonts w:ascii="楷体" w:eastAsia="楷体" w:hAnsi="楷体" w:cs="楷体" w:hint="eastAsia"/>
          <w:sz w:val="32"/>
          <w:szCs w:val="32"/>
        </w:rPr>
        <w:t>年，公司开展了多领域、多主题、形式多样的职工培训工作，全年完成岗前、岗位培训</w:t>
      </w:r>
      <w:r>
        <w:rPr>
          <w:rFonts w:ascii="楷体" w:eastAsia="楷体" w:hAnsi="楷体" w:cs="楷体" w:hint="eastAsia"/>
          <w:sz w:val="32"/>
          <w:szCs w:val="32"/>
        </w:rPr>
        <w:t xml:space="preserve">233 </w:t>
      </w:r>
      <w:r>
        <w:rPr>
          <w:rFonts w:ascii="楷体" w:eastAsia="楷体" w:hAnsi="楷体" w:cs="楷体" w:hint="eastAsia"/>
          <w:sz w:val="32"/>
          <w:szCs w:val="32"/>
        </w:rPr>
        <w:t>人次、安全资格培训</w:t>
      </w:r>
      <w:r>
        <w:rPr>
          <w:rFonts w:ascii="楷体" w:eastAsia="楷体" w:hAnsi="楷体" w:cs="楷体" w:hint="eastAsia"/>
          <w:sz w:val="32"/>
          <w:szCs w:val="32"/>
        </w:rPr>
        <w:t>20</w:t>
      </w:r>
      <w:r>
        <w:rPr>
          <w:rFonts w:ascii="楷体" w:eastAsia="楷体" w:hAnsi="楷体" w:cs="楷体" w:hint="eastAsia"/>
          <w:sz w:val="32"/>
          <w:szCs w:val="32"/>
        </w:rPr>
        <w:t>人次、技能提升培训</w:t>
      </w:r>
      <w:r>
        <w:rPr>
          <w:rFonts w:ascii="楷体" w:eastAsia="楷体" w:hAnsi="楷体" w:cs="楷体" w:hint="eastAsia"/>
          <w:sz w:val="32"/>
          <w:szCs w:val="32"/>
        </w:rPr>
        <w:t>175</w:t>
      </w:r>
      <w:r>
        <w:rPr>
          <w:rFonts w:ascii="楷体" w:eastAsia="楷体" w:hAnsi="楷体" w:cs="楷体" w:hint="eastAsia"/>
          <w:sz w:val="32"/>
          <w:szCs w:val="32"/>
        </w:rPr>
        <w:t>人次、在职学历教育</w:t>
      </w:r>
      <w:r>
        <w:rPr>
          <w:rFonts w:ascii="楷体" w:eastAsia="楷体" w:hAnsi="楷体" w:cs="楷体" w:hint="eastAsia"/>
          <w:sz w:val="32"/>
          <w:szCs w:val="32"/>
        </w:rPr>
        <w:t>5</w:t>
      </w:r>
      <w:r>
        <w:rPr>
          <w:rFonts w:ascii="楷体" w:eastAsia="楷体" w:hAnsi="楷体" w:cs="楷体" w:hint="eastAsia"/>
          <w:sz w:val="32"/>
          <w:szCs w:val="32"/>
        </w:rPr>
        <w:t>人次，有</w:t>
      </w:r>
      <w:r>
        <w:rPr>
          <w:rFonts w:ascii="楷体" w:eastAsia="楷体" w:hAnsi="楷体" w:cs="楷体" w:hint="eastAsia"/>
          <w:sz w:val="32"/>
          <w:szCs w:val="32"/>
        </w:rPr>
        <w:t xml:space="preserve">效提升了干部职工素质。　　</w:t>
      </w:r>
    </w:p>
    <w:p w14:paraId="029D598F"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4.</w:t>
      </w:r>
      <w:r>
        <w:rPr>
          <w:rFonts w:ascii="楷体" w:eastAsia="楷体" w:hAnsi="楷体" w:cs="楷体" w:hint="eastAsia"/>
          <w:color w:val="000000"/>
          <w:sz w:val="32"/>
          <w:szCs w:val="32"/>
        </w:rPr>
        <w:t>薪酬福利</w:t>
      </w:r>
    </w:p>
    <w:p w14:paraId="698176F2"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我矿</w:t>
      </w:r>
      <w:r>
        <w:rPr>
          <w:rFonts w:ascii="楷体" w:eastAsia="楷体" w:hAnsi="楷体" w:cs="楷体" w:hint="eastAsia"/>
          <w:color w:val="000000"/>
          <w:sz w:val="32"/>
          <w:szCs w:val="32"/>
        </w:rPr>
        <w:t>依法健全员工的各项福利待遇的制度。为全面控制工资成本，合理分配工资，充分发挥薪酬效能，多次召开专题会议研究工资发放相关事宜，充分落实《薪酬管理办法》。目前员工享有职业健康体检、职业病防治、职业健康监护、班中餐、夜班补助和困难救济等福利。</w:t>
      </w:r>
    </w:p>
    <w:p w14:paraId="26BD245E"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sz w:val="32"/>
          <w:szCs w:val="32"/>
        </w:rPr>
      </w:pPr>
      <w:r>
        <w:rPr>
          <w:rFonts w:ascii="楷体" w:eastAsia="楷体" w:hAnsi="楷体" w:cs="楷体" w:hint="eastAsia"/>
          <w:color w:val="000000"/>
          <w:sz w:val="32"/>
          <w:szCs w:val="32"/>
        </w:rPr>
        <w:t>我矿</w:t>
      </w:r>
      <w:r>
        <w:rPr>
          <w:rFonts w:ascii="楷体" w:eastAsia="楷体" w:hAnsi="楷体" w:cs="楷体" w:hint="eastAsia"/>
          <w:color w:val="000000"/>
          <w:sz w:val="32"/>
          <w:szCs w:val="32"/>
        </w:rPr>
        <w:t>加强职业病防治知识的教育和培训，按时为职工发放劳动保护用品，积极改善采掘一线员工的工作环境和劳动条件，全体职工的幸福指数稳步提升。</w:t>
      </w:r>
    </w:p>
    <w:p w14:paraId="4128FDB2"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5.</w:t>
      </w:r>
      <w:r>
        <w:rPr>
          <w:rFonts w:ascii="楷体" w:eastAsia="楷体" w:hAnsi="楷体" w:cs="楷体" w:hint="eastAsia"/>
          <w:color w:val="000000"/>
          <w:sz w:val="32"/>
          <w:szCs w:val="32"/>
        </w:rPr>
        <w:t>纳税情况</w:t>
      </w:r>
    </w:p>
    <w:p w14:paraId="5C995D72" w14:textId="77777777" w:rsidR="0052729C" w:rsidRDefault="00B71B4D">
      <w:pPr>
        <w:spacing w:line="576" w:lineRule="exact"/>
        <w:rPr>
          <w:rFonts w:ascii="楷体" w:eastAsia="楷体" w:hAnsi="楷体" w:cs="楷体"/>
          <w:sz w:val="32"/>
          <w:szCs w:val="32"/>
        </w:rPr>
      </w:pPr>
      <w:r>
        <w:rPr>
          <w:rFonts w:ascii="楷体" w:eastAsia="楷体" w:hAnsi="楷体" w:cs="楷体" w:hint="eastAsia"/>
          <w:color w:val="000000"/>
          <w:sz w:val="32"/>
          <w:szCs w:val="32"/>
        </w:rPr>
        <w:t xml:space="preserve">　</w:t>
      </w:r>
      <w:r>
        <w:rPr>
          <w:rFonts w:ascii="楷体" w:eastAsia="楷体" w:hAnsi="楷体" w:cs="楷体" w:hint="eastAsia"/>
          <w:sz w:val="32"/>
          <w:szCs w:val="32"/>
        </w:rPr>
        <w:t xml:space="preserve">　</w:t>
      </w:r>
      <w:r>
        <w:rPr>
          <w:rFonts w:ascii="楷体" w:eastAsia="楷体" w:hAnsi="楷体" w:cs="楷体" w:hint="eastAsia"/>
          <w:sz w:val="32"/>
          <w:szCs w:val="32"/>
        </w:rPr>
        <w:t>20</w:t>
      </w:r>
      <w:r>
        <w:rPr>
          <w:rFonts w:ascii="楷体" w:eastAsia="楷体" w:hAnsi="楷体" w:cs="楷体" w:hint="eastAsia"/>
          <w:sz w:val="32"/>
          <w:szCs w:val="32"/>
        </w:rPr>
        <w:t>21</w:t>
      </w:r>
      <w:r>
        <w:rPr>
          <w:rFonts w:ascii="楷体" w:eastAsia="楷体" w:hAnsi="楷体" w:cs="楷体" w:hint="eastAsia"/>
          <w:sz w:val="32"/>
          <w:szCs w:val="32"/>
        </w:rPr>
        <w:t>年全年实际上交税费</w:t>
      </w:r>
      <w:r>
        <w:rPr>
          <w:rFonts w:ascii="楷体" w:eastAsia="楷体" w:hAnsi="楷体" w:cs="楷体" w:hint="eastAsia"/>
          <w:sz w:val="32"/>
          <w:szCs w:val="32"/>
        </w:rPr>
        <w:t>1,532.18</w:t>
      </w:r>
      <w:r>
        <w:rPr>
          <w:rFonts w:ascii="楷体" w:eastAsia="楷体" w:hAnsi="楷体" w:cs="楷体" w:hint="eastAsia"/>
          <w:sz w:val="32"/>
          <w:szCs w:val="32"/>
        </w:rPr>
        <w:t>万元，较</w:t>
      </w:r>
      <w:r>
        <w:rPr>
          <w:rFonts w:ascii="楷体" w:eastAsia="楷体" w:hAnsi="楷体" w:cs="楷体" w:hint="eastAsia"/>
          <w:sz w:val="32"/>
          <w:szCs w:val="32"/>
        </w:rPr>
        <w:t>20</w:t>
      </w:r>
      <w:r>
        <w:rPr>
          <w:rFonts w:ascii="楷体" w:eastAsia="楷体" w:hAnsi="楷体" w:cs="楷体" w:hint="eastAsia"/>
          <w:sz w:val="32"/>
          <w:szCs w:val="32"/>
        </w:rPr>
        <w:t>20</w:t>
      </w:r>
      <w:r>
        <w:rPr>
          <w:rFonts w:ascii="楷体" w:eastAsia="楷体" w:hAnsi="楷体" w:cs="楷体" w:hint="eastAsia"/>
          <w:sz w:val="32"/>
          <w:szCs w:val="32"/>
        </w:rPr>
        <w:t>年</w:t>
      </w:r>
      <w:r>
        <w:rPr>
          <w:rFonts w:ascii="楷体" w:eastAsia="楷体" w:hAnsi="楷体" w:cs="楷体" w:hint="eastAsia"/>
          <w:sz w:val="32"/>
          <w:szCs w:val="32"/>
        </w:rPr>
        <w:t>3,689.31</w:t>
      </w:r>
      <w:r>
        <w:rPr>
          <w:rFonts w:ascii="楷体" w:eastAsia="楷体" w:hAnsi="楷体" w:cs="楷体" w:hint="eastAsia"/>
          <w:sz w:val="32"/>
          <w:szCs w:val="32"/>
        </w:rPr>
        <w:t>万元，</w:t>
      </w:r>
      <w:r>
        <w:rPr>
          <w:rFonts w:ascii="楷体" w:eastAsia="楷体" w:hAnsi="楷体" w:cs="楷体" w:hint="eastAsia"/>
          <w:sz w:val="32"/>
          <w:szCs w:val="32"/>
        </w:rPr>
        <w:t>减少</w:t>
      </w:r>
      <w:r>
        <w:rPr>
          <w:rFonts w:ascii="楷体" w:eastAsia="楷体" w:hAnsi="楷体" w:cs="楷体" w:hint="eastAsia"/>
          <w:sz w:val="32"/>
          <w:szCs w:val="32"/>
        </w:rPr>
        <w:t>2,157.13,</w:t>
      </w:r>
      <w:r>
        <w:rPr>
          <w:rFonts w:ascii="楷体" w:eastAsia="楷体" w:hAnsi="楷体" w:cs="楷体" w:hint="eastAsia"/>
          <w:sz w:val="32"/>
          <w:szCs w:val="32"/>
        </w:rPr>
        <w:t>减幅</w:t>
      </w:r>
      <w:r>
        <w:rPr>
          <w:rFonts w:ascii="楷体" w:eastAsia="楷体" w:hAnsi="楷体" w:cs="楷体" w:hint="eastAsia"/>
          <w:sz w:val="32"/>
          <w:szCs w:val="32"/>
        </w:rPr>
        <w:t>58.47</w:t>
      </w:r>
      <w:r>
        <w:rPr>
          <w:rFonts w:ascii="楷体" w:eastAsia="楷体" w:hAnsi="楷体" w:cs="楷体" w:hint="eastAsia"/>
          <w:sz w:val="32"/>
          <w:szCs w:val="32"/>
        </w:rPr>
        <w:t xml:space="preserve"> % </w:t>
      </w:r>
      <w:r>
        <w:rPr>
          <w:rFonts w:ascii="楷体" w:eastAsia="楷体" w:hAnsi="楷体" w:cs="楷体" w:hint="eastAsia"/>
          <w:sz w:val="32"/>
          <w:szCs w:val="32"/>
        </w:rPr>
        <w:t>。</w:t>
      </w:r>
    </w:p>
    <w:p w14:paraId="02A2B8B5"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6</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党风廉政建设</w:t>
      </w:r>
    </w:p>
    <w:p w14:paraId="3794A683" w14:textId="77777777" w:rsidR="0052729C" w:rsidRDefault="00B71B4D">
      <w:pPr>
        <w:pStyle w:val="a5"/>
        <w:widowControl/>
        <w:spacing w:beforeAutospacing="0" w:afterAutospacing="0" w:line="576" w:lineRule="exact"/>
        <w:ind w:firstLine="640"/>
        <w:jc w:val="both"/>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20</w:t>
      </w:r>
      <w:r>
        <w:rPr>
          <w:rFonts w:ascii="楷体" w:eastAsia="楷体" w:hAnsi="楷体" w:cs="楷体" w:hint="eastAsia"/>
          <w:color w:val="000000" w:themeColor="text1"/>
          <w:sz w:val="32"/>
          <w:szCs w:val="32"/>
        </w:rPr>
        <w:t>21</w:t>
      </w:r>
      <w:r>
        <w:rPr>
          <w:rFonts w:ascii="楷体" w:eastAsia="楷体" w:hAnsi="楷体" w:cs="楷体" w:hint="eastAsia"/>
          <w:color w:val="000000" w:themeColor="text1"/>
          <w:sz w:val="32"/>
          <w:szCs w:val="32"/>
        </w:rPr>
        <w:t>年以来，我</w:t>
      </w:r>
      <w:r>
        <w:rPr>
          <w:rFonts w:ascii="楷体" w:eastAsia="楷体" w:hAnsi="楷体" w:cs="楷体" w:hint="eastAsia"/>
          <w:color w:val="000000" w:themeColor="text1"/>
          <w:sz w:val="32"/>
          <w:szCs w:val="32"/>
        </w:rPr>
        <w:t>矿</w:t>
      </w:r>
      <w:r>
        <w:rPr>
          <w:rFonts w:ascii="楷体" w:eastAsia="楷体" w:hAnsi="楷体" w:cs="楷体" w:hint="eastAsia"/>
          <w:color w:val="000000" w:themeColor="text1"/>
          <w:sz w:val="32"/>
          <w:szCs w:val="32"/>
        </w:rPr>
        <w:t>一是严格责任落实。落实全面从严治党主体责任</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支部书记“第一责任”，班子成员“一岗双责”以及纪委“监督责任”；树牢党的政治纪律和政治规矩</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加强对党员干部的日常监管；严格执行党内法规制度</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严格按照党内政治生活若干准则要求</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严格落实“三会一课”、组织生活会、民主评议党员、党员领导干部双重组织生活等基本组织生活制度</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强化指导监督。二是开展“头雁工程”。选优配强党支部书记</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定期</w:t>
      </w:r>
      <w:r>
        <w:rPr>
          <w:rFonts w:ascii="楷体" w:eastAsia="楷体" w:hAnsi="楷体" w:cs="楷体" w:hint="eastAsia"/>
          <w:color w:val="000000" w:themeColor="text1"/>
          <w:sz w:val="32"/>
          <w:szCs w:val="32"/>
        </w:rPr>
        <w:lastRenderedPageBreak/>
        <w:t>开展支部书记培训和技术技能“双比武”</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建立党支部书记工作职责清单、目标管理、考核评议等办法</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把党建工作质效与评优评先、绩效薪酬、职务晋升等挂钩</w:t>
      </w:r>
      <w:r>
        <w:rPr>
          <w:rFonts w:ascii="楷体" w:eastAsia="楷体" w:hAnsi="楷体" w:cs="楷体" w:hint="eastAsia"/>
          <w:color w:val="000000" w:themeColor="text1"/>
          <w:sz w:val="32"/>
          <w:szCs w:val="32"/>
        </w:rPr>
        <w:t>，提升党支部书记的责任意识和履职能力。三是从严管理党员。认真贯彻《中国共产党党员教育管理工作条例》</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推动教育管理全覆盖、关爱帮扶常态化</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确保每一名党员都能正常参加组织生活；常态化开展信教党员、违法违纪党员排查和组织处置工作</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确保每名党员都纳入党组织有效管理。四是落实考核机制。强化支部书记抓基层党建、意识形态和党风廉政建设述职评议会议；根据焦煤集团党委、山焦西山党委和公司党委党建统领目标责任制考核办法</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健全完善觉建统领考核体系</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促进党建工作和经营业绩工作一体化考核。支部重点考核“四有”：是否“三基”有落实、是</w:t>
      </w:r>
      <w:r>
        <w:rPr>
          <w:rFonts w:ascii="楷体" w:eastAsia="楷体" w:hAnsi="楷体" w:cs="楷体" w:hint="eastAsia"/>
          <w:color w:val="000000" w:themeColor="text1"/>
          <w:sz w:val="32"/>
          <w:szCs w:val="32"/>
        </w:rPr>
        <w:t>否安全有把握、是否成本有降幅、是否稳定有保障。党员重点考核“四前”：能否安全生产干在前、能否急难险重冲在前、能否职工有难帮在前、能否理想信念挺在前</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全面构建党委、党支部、党员间逐级落地的考核体系。五是严格纪检监察。严格按照省纪委、山西焦煤纪委相关部署</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以及《西山煤电关于落实纪检监察体制改革实施方案的具体办法》要求</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切实抓好干部作风建设和党风廉政建设</w:t>
      </w:r>
      <w:r>
        <w:rPr>
          <w:rFonts w:ascii="楷体" w:eastAsia="楷体" w:hAnsi="楷体" w:cs="楷体" w:hint="eastAsia"/>
          <w:color w:val="000000" w:themeColor="text1"/>
          <w:sz w:val="32"/>
          <w:szCs w:val="32"/>
        </w:rPr>
        <w:t>,</w:t>
      </w:r>
      <w:r>
        <w:rPr>
          <w:rFonts w:ascii="楷体" w:eastAsia="楷体" w:hAnsi="楷体" w:cs="楷体" w:hint="eastAsia"/>
          <w:color w:val="000000" w:themeColor="text1"/>
          <w:sz w:val="32"/>
          <w:szCs w:val="32"/>
        </w:rPr>
        <w:t xml:space="preserve">努力营造风清气正的良好政治生态。　　</w:t>
      </w:r>
    </w:p>
    <w:p w14:paraId="5CC4B041" w14:textId="77777777" w:rsidR="0052729C" w:rsidRDefault="00B71B4D">
      <w:pPr>
        <w:pStyle w:val="a5"/>
        <w:widowControl/>
        <w:spacing w:beforeAutospacing="0" w:afterAutospacing="0" w:line="576" w:lineRule="exact"/>
        <w:ind w:firstLine="640"/>
        <w:jc w:val="both"/>
        <w:rPr>
          <w:rFonts w:asciiTheme="minorEastAsia" w:hAnsiTheme="minorEastAsia" w:cstheme="minorEastAsia"/>
          <w:color w:val="000000"/>
          <w:sz w:val="32"/>
          <w:szCs w:val="32"/>
        </w:rPr>
      </w:pPr>
      <w:r>
        <w:rPr>
          <w:rStyle w:val="a7"/>
          <w:rFonts w:asciiTheme="minorEastAsia" w:hAnsiTheme="minorEastAsia" w:cstheme="minorEastAsia" w:hint="eastAsia"/>
          <w:color w:val="000000"/>
          <w:sz w:val="32"/>
          <w:szCs w:val="32"/>
        </w:rPr>
        <w:t>十、</w:t>
      </w:r>
      <w:r>
        <w:rPr>
          <w:rStyle w:val="a7"/>
          <w:rFonts w:asciiTheme="minorEastAsia" w:hAnsiTheme="minorEastAsia" w:cstheme="minorEastAsia" w:hint="eastAsia"/>
          <w:color w:val="000000"/>
          <w:sz w:val="32"/>
          <w:szCs w:val="32"/>
        </w:rPr>
        <w:t>2021</w:t>
      </w:r>
      <w:r>
        <w:rPr>
          <w:rStyle w:val="a7"/>
          <w:rFonts w:asciiTheme="minorEastAsia" w:hAnsiTheme="minorEastAsia" w:cstheme="minorEastAsia" w:hint="eastAsia"/>
          <w:color w:val="000000"/>
          <w:sz w:val="32"/>
          <w:szCs w:val="32"/>
        </w:rPr>
        <w:t>年度生产经营情况</w:t>
      </w:r>
    </w:p>
    <w:p w14:paraId="00AA9518"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1.</w:t>
      </w:r>
      <w:r>
        <w:rPr>
          <w:rFonts w:ascii="楷体" w:eastAsia="楷体" w:hAnsi="楷体" w:cs="楷体" w:hint="eastAsia"/>
          <w:color w:val="000000"/>
          <w:sz w:val="32"/>
          <w:szCs w:val="32"/>
        </w:rPr>
        <w:t>原煤产量</w:t>
      </w:r>
      <w:r>
        <w:rPr>
          <w:rFonts w:ascii="仿宋" w:eastAsia="仿宋" w:hAnsi="仿宋" w:cs="仿宋_GB2312" w:hint="eastAsia"/>
          <w:sz w:val="32"/>
        </w:rPr>
        <w:t>27.94</w:t>
      </w:r>
      <w:r>
        <w:rPr>
          <w:rFonts w:ascii="楷体" w:eastAsia="楷体" w:hAnsi="楷体" w:cs="楷体" w:hint="eastAsia"/>
          <w:color w:val="000000"/>
          <w:sz w:val="32"/>
          <w:szCs w:val="32"/>
        </w:rPr>
        <w:t>万吨</w:t>
      </w:r>
      <w:r>
        <w:rPr>
          <w:rFonts w:ascii="楷体" w:eastAsia="楷体" w:hAnsi="楷体" w:cs="楷体" w:hint="eastAsia"/>
          <w:color w:val="000000"/>
          <w:sz w:val="32"/>
          <w:szCs w:val="32"/>
        </w:rPr>
        <w:t>。</w:t>
      </w:r>
    </w:p>
    <w:p w14:paraId="2B266747"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2.</w:t>
      </w:r>
      <w:r>
        <w:rPr>
          <w:rFonts w:ascii="楷体" w:eastAsia="楷体" w:hAnsi="楷体" w:cs="楷体" w:hint="eastAsia"/>
          <w:color w:val="000000"/>
          <w:sz w:val="32"/>
          <w:szCs w:val="32"/>
        </w:rPr>
        <w:t>进尺</w:t>
      </w:r>
      <w:r>
        <w:rPr>
          <w:rFonts w:ascii="仿宋" w:eastAsia="仿宋" w:hAnsi="仿宋" w:cs="仿宋_GB2312" w:hint="eastAsia"/>
          <w:sz w:val="32"/>
        </w:rPr>
        <w:t>1783</w:t>
      </w:r>
      <w:r>
        <w:rPr>
          <w:rFonts w:ascii="楷体" w:eastAsia="楷体" w:hAnsi="楷体" w:cs="楷体" w:hint="eastAsia"/>
          <w:color w:val="000000"/>
          <w:sz w:val="32"/>
          <w:szCs w:val="32"/>
        </w:rPr>
        <w:t>米</w:t>
      </w:r>
      <w:r>
        <w:rPr>
          <w:rFonts w:ascii="楷体" w:eastAsia="楷体" w:hAnsi="楷体" w:cs="楷体" w:hint="eastAsia"/>
          <w:color w:val="000000"/>
          <w:sz w:val="32"/>
          <w:szCs w:val="32"/>
        </w:rPr>
        <w:t>。</w:t>
      </w:r>
    </w:p>
    <w:p w14:paraId="7B54D30D"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3.</w:t>
      </w:r>
      <w:r>
        <w:rPr>
          <w:rFonts w:ascii="楷体" w:eastAsia="楷体" w:hAnsi="楷体" w:cs="楷体" w:hint="eastAsia"/>
          <w:color w:val="000000"/>
          <w:sz w:val="32"/>
          <w:szCs w:val="32"/>
        </w:rPr>
        <w:t>商品煤</w:t>
      </w:r>
      <w:r>
        <w:rPr>
          <w:rFonts w:ascii="楷体" w:eastAsia="楷体" w:hAnsi="楷体" w:cs="楷体" w:hint="eastAsia"/>
          <w:color w:val="000000"/>
          <w:sz w:val="32"/>
          <w:szCs w:val="32"/>
        </w:rPr>
        <w:t>销</w:t>
      </w:r>
      <w:r>
        <w:rPr>
          <w:rFonts w:ascii="楷体" w:eastAsia="楷体" w:hAnsi="楷体" w:cs="楷体" w:hint="eastAsia"/>
          <w:color w:val="000000"/>
          <w:sz w:val="32"/>
          <w:szCs w:val="32"/>
        </w:rPr>
        <w:t>量</w:t>
      </w:r>
      <w:r>
        <w:rPr>
          <w:rFonts w:ascii="楷体" w:eastAsia="楷体" w:hAnsi="楷体" w:cs="楷体" w:hint="eastAsia"/>
          <w:color w:val="000000"/>
          <w:sz w:val="32"/>
          <w:szCs w:val="32"/>
        </w:rPr>
        <w:t>13.96</w:t>
      </w:r>
      <w:r>
        <w:rPr>
          <w:rFonts w:ascii="楷体" w:eastAsia="楷体" w:hAnsi="楷体" w:cs="楷体" w:hint="eastAsia"/>
          <w:color w:val="000000"/>
          <w:sz w:val="32"/>
          <w:szCs w:val="32"/>
        </w:rPr>
        <w:t>万吨</w:t>
      </w:r>
      <w:r>
        <w:rPr>
          <w:rFonts w:ascii="楷体" w:eastAsia="楷体" w:hAnsi="楷体" w:cs="楷体" w:hint="eastAsia"/>
          <w:color w:val="000000"/>
          <w:sz w:val="32"/>
          <w:szCs w:val="32"/>
        </w:rPr>
        <w:t>（精煤</w:t>
      </w:r>
      <w:r>
        <w:rPr>
          <w:rFonts w:ascii="楷体" w:eastAsia="楷体" w:hAnsi="楷体" w:cs="楷体" w:hint="eastAsia"/>
          <w:color w:val="000000"/>
          <w:sz w:val="32"/>
          <w:szCs w:val="32"/>
        </w:rPr>
        <w:t>12.90</w:t>
      </w:r>
      <w:r>
        <w:rPr>
          <w:rFonts w:ascii="楷体" w:eastAsia="楷体" w:hAnsi="楷体" w:cs="楷体" w:hint="eastAsia"/>
          <w:color w:val="000000"/>
          <w:sz w:val="32"/>
          <w:szCs w:val="32"/>
        </w:rPr>
        <w:t>万吨</w:t>
      </w:r>
      <w:r>
        <w:rPr>
          <w:rFonts w:ascii="楷体" w:eastAsia="楷体" w:hAnsi="楷体" w:cs="楷体" w:hint="eastAsia"/>
          <w:color w:val="000000"/>
          <w:sz w:val="32"/>
          <w:szCs w:val="32"/>
        </w:rPr>
        <w:t>，中</w:t>
      </w:r>
      <w:r>
        <w:rPr>
          <w:rFonts w:ascii="楷体" w:eastAsia="楷体" w:hAnsi="楷体" w:cs="楷体" w:hint="eastAsia"/>
          <w:color w:val="000000"/>
          <w:sz w:val="32"/>
          <w:szCs w:val="32"/>
        </w:rPr>
        <w:t>煤</w:t>
      </w:r>
      <w:r>
        <w:rPr>
          <w:rFonts w:ascii="楷体" w:eastAsia="楷体" w:hAnsi="楷体" w:cs="楷体" w:hint="eastAsia"/>
          <w:color w:val="000000"/>
          <w:sz w:val="32"/>
          <w:szCs w:val="32"/>
        </w:rPr>
        <w:t>1</w:t>
      </w:r>
      <w:r>
        <w:rPr>
          <w:rFonts w:ascii="楷体" w:eastAsia="楷体" w:hAnsi="楷体" w:cs="楷体" w:hint="eastAsia"/>
          <w:color w:val="000000"/>
          <w:sz w:val="32"/>
          <w:szCs w:val="32"/>
        </w:rPr>
        <w:t>.06</w:t>
      </w:r>
      <w:r>
        <w:rPr>
          <w:rFonts w:ascii="楷体" w:eastAsia="楷体" w:hAnsi="楷体" w:cs="楷体" w:hint="eastAsia"/>
          <w:color w:val="000000"/>
          <w:sz w:val="32"/>
          <w:szCs w:val="32"/>
        </w:rPr>
        <w:t>万吨）</w:t>
      </w:r>
      <w:r>
        <w:rPr>
          <w:rFonts w:ascii="楷体" w:eastAsia="楷体" w:hAnsi="楷体" w:cs="楷体" w:hint="eastAsia"/>
          <w:color w:val="000000"/>
          <w:sz w:val="32"/>
          <w:szCs w:val="32"/>
        </w:rPr>
        <w:t>。</w:t>
      </w:r>
    </w:p>
    <w:p w14:paraId="00319146"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lastRenderedPageBreak/>
        <w:t>4</w:t>
      </w:r>
      <w:r>
        <w:rPr>
          <w:rFonts w:ascii="楷体" w:eastAsia="楷体" w:hAnsi="楷体" w:cs="楷体" w:hint="eastAsia"/>
          <w:color w:val="000000"/>
          <w:sz w:val="32"/>
          <w:szCs w:val="32"/>
        </w:rPr>
        <w:t>.</w:t>
      </w:r>
      <w:r>
        <w:rPr>
          <w:rFonts w:ascii="楷体" w:eastAsia="楷体" w:hAnsi="楷体" w:cs="楷体" w:hint="eastAsia"/>
          <w:color w:val="000000"/>
          <w:sz w:val="32"/>
          <w:szCs w:val="32"/>
        </w:rPr>
        <w:t>营业收入</w:t>
      </w:r>
      <w:r>
        <w:rPr>
          <w:rFonts w:ascii="楷体" w:eastAsia="楷体" w:hAnsi="楷体" w:cs="楷体" w:hint="eastAsia"/>
          <w:color w:val="000000"/>
          <w:sz w:val="32"/>
          <w:szCs w:val="32"/>
        </w:rPr>
        <w:t>17197.24</w:t>
      </w:r>
      <w:r>
        <w:rPr>
          <w:rFonts w:ascii="楷体" w:eastAsia="楷体" w:hAnsi="楷体" w:cs="楷体" w:hint="eastAsia"/>
          <w:color w:val="000000"/>
          <w:sz w:val="32"/>
          <w:szCs w:val="32"/>
        </w:rPr>
        <w:t>万元</w:t>
      </w:r>
      <w:r>
        <w:rPr>
          <w:rFonts w:ascii="楷体" w:eastAsia="楷体" w:hAnsi="楷体" w:cs="楷体" w:hint="eastAsia"/>
          <w:color w:val="000000"/>
          <w:sz w:val="32"/>
          <w:szCs w:val="32"/>
        </w:rPr>
        <w:t>。</w:t>
      </w:r>
      <w:r>
        <w:rPr>
          <w:rFonts w:ascii="楷体" w:eastAsia="楷体" w:hAnsi="楷体" w:cs="楷体" w:hint="eastAsia"/>
          <w:color w:val="000000"/>
          <w:sz w:val="32"/>
          <w:szCs w:val="32"/>
        </w:rPr>
        <w:t xml:space="preserve">　　</w:t>
      </w:r>
    </w:p>
    <w:p w14:paraId="089EE9BF"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5</w:t>
      </w:r>
      <w:r>
        <w:rPr>
          <w:rFonts w:ascii="楷体" w:eastAsia="楷体" w:hAnsi="楷体" w:cs="楷体" w:hint="eastAsia"/>
          <w:color w:val="000000"/>
          <w:sz w:val="32"/>
          <w:szCs w:val="32"/>
        </w:rPr>
        <w:t>.</w:t>
      </w:r>
      <w:r>
        <w:rPr>
          <w:rFonts w:ascii="楷体" w:eastAsia="楷体" w:hAnsi="楷体" w:cs="楷体" w:hint="eastAsia"/>
          <w:color w:val="000000"/>
          <w:sz w:val="32"/>
          <w:szCs w:val="32"/>
        </w:rPr>
        <w:t>利润总额</w:t>
      </w:r>
      <w:r>
        <w:rPr>
          <w:rFonts w:ascii="楷体" w:eastAsia="楷体" w:hAnsi="楷体" w:cs="楷体" w:hint="eastAsia"/>
          <w:color w:val="000000"/>
          <w:sz w:val="32"/>
          <w:szCs w:val="32"/>
        </w:rPr>
        <w:t>-</w:t>
      </w:r>
      <w:r>
        <w:rPr>
          <w:rFonts w:ascii="楷体" w:eastAsia="楷体" w:hAnsi="楷体" w:cs="楷体" w:hint="eastAsia"/>
          <w:color w:val="000000"/>
          <w:sz w:val="32"/>
          <w:szCs w:val="32"/>
        </w:rPr>
        <w:t>3</w:t>
      </w:r>
      <w:r>
        <w:rPr>
          <w:rFonts w:ascii="楷体" w:eastAsia="楷体" w:hAnsi="楷体" w:cs="楷体" w:hint="eastAsia"/>
          <w:color w:val="000000"/>
          <w:sz w:val="32"/>
          <w:szCs w:val="32"/>
        </w:rPr>
        <w:t>105</w:t>
      </w:r>
      <w:r>
        <w:rPr>
          <w:rFonts w:ascii="楷体" w:eastAsia="楷体" w:hAnsi="楷体" w:cs="楷体" w:hint="eastAsia"/>
          <w:color w:val="000000"/>
          <w:sz w:val="32"/>
          <w:szCs w:val="32"/>
        </w:rPr>
        <w:t>.</w:t>
      </w:r>
      <w:r>
        <w:rPr>
          <w:rFonts w:ascii="楷体" w:eastAsia="楷体" w:hAnsi="楷体" w:cs="楷体" w:hint="eastAsia"/>
          <w:color w:val="000000"/>
          <w:sz w:val="32"/>
          <w:szCs w:val="32"/>
        </w:rPr>
        <w:t>93</w:t>
      </w:r>
      <w:r>
        <w:rPr>
          <w:rFonts w:ascii="楷体" w:eastAsia="楷体" w:hAnsi="楷体" w:cs="楷体" w:hint="eastAsia"/>
          <w:color w:val="000000"/>
          <w:sz w:val="32"/>
          <w:szCs w:val="32"/>
        </w:rPr>
        <w:t>万元</w:t>
      </w:r>
      <w:r>
        <w:rPr>
          <w:rFonts w:ascii="楷体" w:eastAsia="楷体" w:hAnsi="楷体" w:cs="楷体" w:hint="eastAsia"/>
          <w:color w:val="000000"/>
          <w:sz w:val="32"/>
          <w:szCs w:val="32"/>
        </w:rPr>
        <w:t>。</w:t>
      </w:r>
    </w:p>
    <w:p w14:paraId="537A0A85"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6</w:t>
      </w:r>
      <w:r>
        <w:rPr>
          <w:rFonts w:ascii="楷体" w:eastAsia="楷体" w:hAnsi="楷体" w:cs="楷体" w:hint="eastAsia"/>
          <w:color w:val="000000"/>
          <w:sz w:val="32"/>
          <w:szCs w:val="32"/>
        </w:rPr>
        <w:t>.</w:t>
      </w:r>
      <w:r>
        <w:rPr>
          <w:rFonts w:ascii="楷体" w:eastAsia="楷体" w:hAnsi="楷体" w:cs="楷体" w:hint="eastAsia"/>
          <w:color w:val="000000"/>
          <w:sz w:val="32"/>
          <w:szCs w:val="32"/>
        </w:rPr>
        <w:t>原煤完全成本</w:t>
      </w:r>
      <w:r>
        <w:rPr>
          <w:rFonts w:ascii="楷体" w:eastAsia="楷体" w:hAnsi="楷体" w:cs="楷体" w:hint="eastAsia"/>
          <w:color w:val="000000"/>
          <w:sz w:val="32"/>
          <w:szCs w:val="32"/>
        </w:rPr>
        <w:t>669.29</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吨，比上年同期</w:t>
      </w:r>
      <w:r>
        <w:rPr>
          <w:rFonts w:ascii="楷体" w:eastAsia="楷体" w:hAnsi="楷体" w:cs="楷体" w:hint="eastAsia"/>
          <w:color w:val="000000"/>
          <w:sz w:val="32"/>
          <w:szCs w:val="32"/>
        </w:rPr>
        <w:t>420.98</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吨，增加</w:t>
      </w:r>
      <w:r>
        <w:rPr>
          <w:rFonts w:ascii="楷体" w:eastAsia="楷体" w:hAnsi="楷体" w:cs="楷体" w:hint="eastAsia"/>
          <w:color w:val="000000"/>
          <w:sz w:val="32"/>
          <w:szCs w:val="32"/>
        </w:rPr>
        <w:t>248.31</w:t>
      </w:r>
      <w:r>
        <w:rPr>
          <w:rFonts w:ascii="楷体" w:eastAsia="楷体" w:hAnsi="楷体" w:cs="楷体" w:hint="eastAsia"/>
          <w:color w:val="000000"/>
          <w:sz w:val="32"/>
          <w:szCs w:val="32"/>
        </w:rPr>
        <w:t>元</w:t>
      </w:r>
      <w:r>
        <w:rPr>
          <w:rFonts w:ascii="楷体" w:eastAsia="楷体" w:hAnsi="楷体" w:cs="楷体" w:hint="eastAsia"/>
          <w:color w:val="000000"/>
          <w:sz w:val="32"/>
          <w:szCs w:val="32"/>
        </w:rPr>
        <w:t>/</w:t>
      </w:r>
      <w:r>
        <w:rPr>
          <w:rFonts w:ascii="楷体" w:eastAsia="楷体" w:hAnsi="楷体" w:cs="楷体" w:hint="eastAsia"/>
          <w:color w:val="000000"/>
          <w:sz w:val="32"/>
          <w:szCs w:val="32"/>
        </w:rPr>
        <w:t>吨，增幅</w:t>
      </w:r>
      <w:r>
        <w:rPr>
          <w:rFonts w:ascii="楷体" w:eastAsia="楷体" w:hAnsi="楷体" w:cs="楷体" w:hint="eastAsia"/>
          <w:color w:val="000000"/>
          <w:sz w:val="32"/>
          <w:szCs w:val="32"/>
        </w:rPr>
        <w:t>58.98%</w:t>
      </w:r>
      <w:r>
        <w:rPr>
          <w:rFonts w:ascii="楷体" w:eastAsia="楷体" w:hAnsi="楷体" w:cs="楷体" w:hint="eastAsia"/>
          <w:color w:val="000000"/>
          <w:sz w:val="32"/>
          <w:szCs w:val="32"/>
        </w:rPr>
        <w:t>。</w:t>
      </w:r>
    </w:p>
    <w:p w14:paraId="0BF27923"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7</w:t>
      </w:r>
      <w:r>
        <w:rPr>
          <w:rFonts w:ascii="楷体" w:eastAsia="楷体" w:hAnsi="楷体" w:cs="楷体" w:hint="eastAsia"/>
          <w:color w:val="000000"/>
          <w:sz w:val="32"/>
          <w:szCs w:val="32"/>
        </w:rPr>
        <w:t>.</w:t>
      </w:r>
      <w:r>
        <w:rPr>
          <w:rFonts w:ascii="楷体" w:eastAsia="楷体" w:hAnsi="楷体" w:cs="楷体" w:hint="eastAsia"/>
          <w:color w:val="000000"/>
          <w:sz w:val="32"/>
          <w:szCs w:val="32"/>
        </w:rPr>
        <w:t>还本付息</w:t>
      </w:r>
      <w:r>
        <w:rPr>
          <w:rFonts w:ascii="楷体" w:eastAsia="楷体" w:hAnsi="楷体" w:cs="楷体" w:hint="eastAsia"/>
          <w:color w:val="000000"/>
          <w:sz w:val="32"/>
          <w:szCs w:val="32"/>
        </w:rPr>
        <w:t>3281.81</w:t>
      </w:r>
      <w:r>
        <w:rPr>
          <w:rFonts w:ascii="楷体" w:eastAsia="楷体" w:hAnsi="楷体" w:cs="楷体" w:hint="eastAsia"/>
          <w:color w:val="000000"/>
          <w:sz w:val="32"/>
          <w:szCs w:val="32"/>
        </w:rPr>
        <w:t>万元</w:t>
      </w:r>
    </w:p>
    <w:p w14:paraId="701DDC53"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8</w:t>
      </w:r>
      <w:r>
        <w:rPr>
          <w:rFonts w:ascii="楷体" w:eastAsia="楷体" w:hAnsi="楷体" w:cs="楷体" w:hint="eastAsia"/>
          <w:color w:val="000000"/>
          <w:sz w:val="32"/>
          <w:szCs w:val="32"/>
        </w:rPr>
        <w:t>.2021</w:t>
      </w:r>
      <w:r>
        <w:rPr>
          <w:rFonts w:ascii="楷体" w:eastAsia="楷体" w:hAnsi="楷体" w:cs="楷体" w:hint="eastAsia"/>
          <w:color w:val="000000"/>
          <w:sz w:val="32"/>
          <w:szCs w:val="32"/>
        </w:rPr>
        <w:t>年全年完成投资</w:t>
      </w:r>
      <w:r>
        <w:rPr>
          <w:rFonts w:ascii="楷体" w:eastAsia="楷体" w:hAnsi="楷体" w:cs="楷体" w:hint="eastAsia"/>
          <w:color w:val="000000"/>
          <w:sz w:val="32"/>
          <w:szCs w:val="32"/>
        </w:rPr>
        <w:t>926.51</w:t>
      </w:r>
      <w:r>
        <w:rPr>
          <w:rFonts w:ascii="楷体" w:eastAsia="楷体" w:hAnsi="楷体" w:cs="楷体" w:hint="eastAsia"/>
          <w:color w:val="000000"/>
          <w:sz w:val="32"/>
          <w:szCs w:val="32"/>
        </w:rPr>
        <w:t>万元</w:t>
      </w:r>
    </w:p>
    <w:p w14:paraId="449A473A" w14:textId="77777777" w:rsidR="0052729C" w:rsidRDefault="00B71B4D">
      <w:pPr>
        <w:pStyle w:val="a5"/>
        <w:widowControl/>
        <w:spacing w:beforeAutospacing="0" w:afterAutospacing="0" w:line="576" w:lineRule="exact"/>
        <w:jc w:val="both"/>
        <w:rPr>
          <w:rFonts w:asciiTheme="minorEastAsia" w:hAnsiTheme="minorEastAsia" w:cstheme="minorEastAsia"/>
          <w:color w:val="000000"/>
          <w:sz w:val="32"/>
          <w:szCs w:val="32"/>
        </w:rPr>
      </w:pPr>
      <w:r>
        <w:rPr>
          <w:rFonts w:ascii="楷体" w:eastAsia="楷体" w:hAnsi="楷体" w:cs="楷体" w:hint="eastAsia"/>
          <w:color w:val="000000"/>
          <w:sz w:val="32"/>
          <w:szCs w:val="32"/>
        </w:rPr>
        <w:t xml:space="preserve">　　</w:t>
      </w:r>
      <w:r>
        <w:rPr>
          <w:rStyle w:val="a7"/>
          <w:rFonts w:asciiTheme="minorEastAsia" w:hAnsiTheme="minorEastAsia" w:cstheme="minorEastAsia" w:hint="eastAsia"/>
          <w:color w:val="000000"/>
          <w:sz w:val="32"/>
          <w:szCs w:val="32"/>
        </w:rPr>
        <w:t>十</w:t>
      </w:r>
      <w:r>
        <w:rPr>
          <w:rStyle w:val="a7"/>
          <w:rFonts w:asciiTheme="minorEastAsia" w:hAnsiTheme="minorEastAsia" w:cstheme="minorEastAsia" w:hint="eastAsia"/>
          <w:color w:val="000000"/>
          <w:sz w:val="32"/>
          <w:szCs w:val="32"/>
        </w:rPr>
        <w:t>一</w:t>
      </w:r>
      <w:r>
        <w:rPr>
          <w:rStyle w:val="a7"/>
          <w:rFonts w:asciiTheme="minorEastAsia" w:hAnsiTheme="minorEastAsia" w:cstheme="minorEastAsia" w:hint="eastAsia"/>
          <w:color w:val="000000"/>
          <w:sz w:val="32"/>
          <w:szCs w:val="32"/>
        </w:rPr>
        <w:t>、职工权益维护情况</w:t>
      </w:r>
    </w:p>
    <w:p w14:paraId="6DAB4546"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b/>
          <w:bCs/>
          <w:color w:val="000000"/>
          <w:sz w:val="32"/>
          <w:szCs w:val="32"/>
        </w:rPr>
        <w:t>（一）全年劳动合同签订数</w:t>
      </w:r>
    </w:p>
    <w:p w14:paraId="5E8D7A06"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公司工会依照相关法律法规，结合实际，代表职工与企业认真开展集体协商工作，《集体合同》、《工资集体合同》、《女工特殊权益保护专项集体合同》签订率达</w:t>
      </w:r>
      <w:r>
        <w:rPr>
          <w:rFonts w:ascii="楷体" w:eastAsia="楷体" w:hAnsi="楷体" w:cs="楷体" w:hint="eastAsia"/>
          <w:color w:val="000000"/>
          <w:sz w:val="32"/>
          <w:szCs w:val="32"/>
        </w:rPr>
        <w:t>100%</w:t>
      </w:r>
      <w:r>
        <w:rPr>
          <w:rFonts w:ascii="楷体" w:eastAsia="楷体" w:hAnsi="楷体" w:cs="楷体" w:hint="eastAsia"/>
          <w:color w:val="000000"/>
          <w:sz w:val="32"/>
          <w:szCs w:val="32"/>
        </w:rPr>
        <w:t>。</w:t>
      </w:r>
    </w:p>
    <w:p w14:paraId="748F3216"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（二）职称评定及人才队伍建设</w:t>
      </w:r>
    </w:p>
    <w:p w14:paraId="34816423" w14:textId="77777777" w:rsidR="0052729C" w:rsidRDefault="00B71B4D">
      <w:pPr>
        <w:pStyle w:val="a5"/>
        <w:widowControl/>
        <w:spacing w:beforeAutospacing="0" w:afterAutospacing="0" w:line="576" w:lineRule="exact"/>
        <w:ind w:firstLine="640"/>
        <w:jc w:val="both"/>
        <w:rPr>
          <w:rFonts w:ascii="楷体" w:eastAsia="楷体" w:hAnsi="楷体" w:cs="楷体"/>
          <w:color w:val="000000"/>
          <w:sz w:val="32"/>
          <w:szCs w:val="32"/>
        </w:rPr>
      </w:pPr>
      <w:r>
        <w:rPr>
          <w:rFonts w:ascii="楷体" w:eastAsia="楷体" w:hAnsi="楷体" w:cs="楷体" w:hint="eastAsia"/>
          <w:color w:val="000000"/>
          <w:sz w:val="32"/>
          <w:szCs w:val="32"/>
        </w:rPr>
        <w:t>2021</w:t>
      </w:r>
      <w:r>
        <w:rPr>
          <w:rFonts w:ascii="楷体" w:eastAsia="楷体" w:hAnsi="楷体" w:cs="楷体" w:hint="eastAsia"/>
          <w:color w:val="000000"/>
          <w:sz w:val="32"/>
          <w:szCs w:val="32"/>
        </w:rPr>
        <w:t>年底，公司专业技术职称的人数：初级职称</w:t>
      </w:r>
      <w:r>
        <w:rPr>
          <w:rFonts w:ascii="楷体" w:eastAsia="楷体" w:hAnsi="楷体" w:cs="楷体" w:hint="eastAsia"/>
          <w:color w:val="000000"/>
          <w:sz w:val="32"/>
          <w:szCs w:val="32"/>
        </w:rPr>
        <w:t>20</w:t>
      </w:r>
      <w:r>
        <w:rPr>
          <w:rFonts w:ascii="楷体" w:eastAsia="楷体" w:hAnsi="楷体" w:cs="楷体" w:hint="eastAsia"/>
          <w:color w:val="000000"/>
          <w:sz w:val="32"/>
          <w:szCs w:val="32"/>
        </w:rPr>
        <w:t>人，中级职称</w:t>
      </w:r>
      <w:r>
        <w:rPr>
          <w:rFonts w:ascii="楷体" w:eastAsia="楷体" w:hAnsi="楷体" w:cs="楷体" w:hint="eastAsia"/>
          <w:color w:val="000000"/>
          <w:sz w:val="32"/>
          <w:szCs w:val="32"/>
        </w:rPr>
        <w:t>9</w:t>
      </w:r>
      <w:r>
        <w:rPr>
          <w:rFonts w:ascii="楷体" w:eastAsia="楷体" w:hAnsi="楷体" w:cs="楷体" w:hint="eastAsia"/>
          <w:color w:val="000000"/>
          <w:sz w:val="32"/>
          <w:szCs w:val="32"/>
        </w:rPr>
        <w:t>人，高级职称</w:t>
      </w:r>
      <w:r>
        <w:rPr>
          <w:rFonts w:ascii="楷体" w:eastAsia="楷体" w:hAnsi="楷体" w:cs="楷体" w:hint="eastAsia"/>
          <w:color w:val="000000"/>
          <w:sz w:val="32"/>
          <w:szCs w:val="32"/>
        </w:rPr>
        <w:t>1</w:t>
      </w:r>
      <w:r>
        <w:rPr>
          <w:rFonts w:ascii="楷体" w:eastAsia="楷体" w:hAnsi="楷体" w:cs="楷体" w:hint="eastAsia"/>
          <w:color w:val="000000"/>
          <w:sz w:val="32"/>
          <w:szCs w:val="32"/>
        </w:rPr>
        <w:t>人。</w:t>
      </w:r>
    </w:p>
    <w:p w14:paraId="62EB6D27" w14:textId="77777777" w:rsidR="0052729C" w:rsidRDefault="00B71B4D">
      <w:pPr>
        <w:pStyle w:val="a5"/>
        <w:widowControl/>
        <w:spacing w:beforeAutospacing="0" w:afterAutospacing="0" w:line="576" w:lineRule="exact"/>
        <w:ind w:firstLine="640"/>
        <w:jc w:val="both"/>
        <w:rPr>
          <w:rFonts w:ascii="楷体" w:eastAsia="楷体" w:hAnsi="楷体" w:cs="楷体"/>
          <w:b/>
          <w:bCs/>
          <w:color w:val="000000"/>
          <w:sz w:val="32"/>
          <w:szCs w:val="32"/>
        </w:rPr>
      </w:pPr>
      <w:r>
        <w:rPr>
          <w:rFonts w:ascii="楷体" w:eastAsia="楷体" w:hAnsi="楷体" w:cs="楷体" w:hint="eastAsia"/>
          <w:b/>
          <w:bCs/>
          <w:color w:val="000000"/>
          <w:sz w:val="32"/>
          <w:szCs w:val="32"/>
        </w:rPr>
        <w:t>（三）企业安全生产措施</w:t>
      </w:r>
    </w:p>
    <w:p w14:paraId="7CC75438"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sz w:val="32"/>
          <w:szCs w:val="32"/>
        </w:rPr>
      </w:pPr>
      <w:r>
        <w:rPr>
          <w:rFonts w:ascii="楷体" w:eastAsia="楷体" w:hAnsi="楷体" w:cs="楷体" w:hint="eastAsia"/>
          <w:sz w:val="32"/>
          <w:szCs w:val="32"/>
        </w:rPr>
        <w:t>2021</w:t>
      </w:r>
      <w:r>
        <w:rPr>
          <w:rFonts w:ascii="楷体" w:eastAsia="楷体" w:hAnsi="楷体" w:cs="楷体" w:hint="eastAsia"/>
          <w:sz w:val="32"/>
          <w:szCs w:val="32"/>
        </w:rPr>
        <w:t>年，</w:t>
      </w:r>
      <w:r>
        <w:rPr>
          <w:rFonts w:ascii="楷体" w:eastAsia="楷体" w:hAnsi="楷体" w:cs="楷体" w:hint="eastAsia"/>
          <w:sz w:val="32"/>
          <w:szCs w:val="32"/>
        </w:rPr>
        <w:t>我矿</w:t>
      </w:r>
      <w:r>
        <w:rPr>
          <w:rFonts w:ascii="楷体" w:eastAsia="楷体" w:hAnsi="楷体" w:cs="楷体" w:hint="eastAsia"/>
          <w:sz w:val="32"/>
          <w:szCs w:val="32"/>
        </w:rPr>
        <w:t>坚持集团公司团结、奉献、求实、进取的企业奋斗精神，坚持以奋斗者为本、长期艰苦奋斗以发展企业、奉献社会、造福员工为宗旨。突出安全文化引领，健全安全制度体系，坚持安全检查不断线，强化安全责任落实，全年安全生</w:t>
      </w:r>
      <w:r>
        <w:rPr>
          <w:rFonts w:ascii="楷体" w:eastAsia="楷体" w:hAnsi="楷体" w:cs="楷体" w:hint="eastAsia"/>
          <w:sz w:val="32"/>
          <w:szCs w:val="32"/>
        </w:rPr>
        <w:t>产态势平稳有序，井上下未发生人身事故，取得了良好的安全绩效。</w:t>
      </w:r>
      <w:r>
        <w:rPr>
          <w:rFonts w:ascii="楷体" w:eastAsia="楷体" w:hAnsi="楷体" w:cs="楷体" w:hint="eastAsia"/>
          <w:color w:val="000000"/>
          <w:sz w:val="32"/>
          <w:szCs w:val="32"/>
        </w:rPr>
        <w:t xml:space="preserve">　　</w:t>
      </w:r>
    </w:p>
    <w:p w14:paraId="05F6ED7F" w14:textId="77777777" w:rsidR="0052729C" w:rsidRDefault="00B71B4D">
      <w:pPr>
        <w:pStyle w:val="a5"/>
        <w:widowControl/>
        <w:spacing w:beforeAutospacing="0" w:afterAutospacing="0" w:line="576" w:lineRule="exact"/>
        <w:ind w:firstLineChars="200" w:firstLine="640"/>
        <w:jc w:val="both"/>
        <w:rPr>
          <w:rFonts w:ascii="楷体" w:eastAsia="楷体" w:hAnsi="楷体" w:cs="楷体"/>
          <w:color w:val="000000"/>
          <w:sz w:val="32"/>
          <w:szCs w:val="32"/>
        </w:rPr>
      </w:pPr>
      <w:r>
        <w:rPr>
          <w:rFonts w:ascii="楷体" w:eastAsia="楷体" w:hAnsi="楷体" w:cs="楷体" w:hint="eastAsia"/>
          <w:color w:val="000000"/>
          <w:sz w:val="32"/>
          <w:szCs w:val="32"/>
        </w:rPr>
        <w:t>修订完善了《安全生产责任制》《安全生产管理制度》等</w:t>
      </w:r>
      <w:r>
        <w:rPr>
          <w:rFonts w:ascii="楷体" w:eastAsia="楷体" w:hAnsi="楷体" w:cs="楷体" w:hint="eastAsia"/>
          <w:color w:val="000000"/>
          <w:sz w:val="32"/>
          <w:szCs w:val="32"/>
        </w:rPr>
        <w:t>36</w:t>
      </w:r>
      <w:r>
        <w:rPr>
          <w:rFonts w:ascii="楷体" w:eastAsia="楷体" w:hAnsi="楷体" w:cs="楷体" w:hint="eastAsia"/>
          <w:color w:val="000000"/>
          <w:sz w:val="32"/>
          <w:szCs w:val="32"/>
        </w:rPr>
        <w:t>项安全管理制度，并一以贯之抓落实，提高制度执行力，使制度真正落实到岗位和现场。</w:t>
      </w:r>
    </w:p>
    <w:p w14:paraId="6D01CC11" w14:textId="77777777" w:rsidR="0052729C" w:rsidRDefault="00B71B4D">
      <w:pPr>
        <w:pStyle w:val="a5"/>
        <w:widowControl/>
        <w:spacing w:beforeAutospacing="0" w:afterAutospacing="0" w:line="576" w:lineRule="exact"/>
        <w:ind w:firstLineChars="200" w:firstLine="643"/>
        <w:jc w:val="both"/>
        <w:rPr>
          <w:rFonts w:ascii="楷体" w:eastAsia="楷体" w:hAnsi="楷体" w:cs="楷体"/>
          <w:b/>
          <w:bCs/>
          <w:color w:val="000000"/>
          <w:sz w:val="32"/>
          <w:szCs w:val="32"/>
        </w:rPr>
      </w:pPr>
      <w:r>
        <w:rPr>
          <w:rFonts w:ascii="楷体" w:eastAsia="楷体" w:hAnsi="楷体" w:cs="楷体" w:hint="eastAsia"/>
          <w:b/>
          <w:bCs/>
          <w:color w:val="000000"/>
          <w:sz w:val="32"/>
          <w:szCs w:val="32"/>
        </w:rPr>
        <w:lastRenderedPageBreak/>
        <w:t>（四）全年工会工作情况概述</w:t>
      </w:r>
    </w:p>
    <w:p w14:paraId="78FEAB72" w14:textId="77777777" w:rsidR="0052729C" w:rsidRDefault="00B71B4D">
      <w:pPr>
        <w:spacing w:line="576" w:lineRule="exact"/>
        <w:ind w:firstLineChars="200" w:firstLine="640"/>
        <w:rPr>
          <w:rFonts w:ascii="楷体" w:eastAsia="楷体" w:hAnsi="楷体" w:cs="楷体"/>
          <w:sz w:val="32"/>
          <w:szCs w:val="32"/>
        </w:rPr>
      </w:pPr>
      <w:r>
        <w:rPr>
          <w:rFonts w:ascii="楷体" w:eastAsia="楷体" w:hAnsi="楷体" w:cs="楷体" w:hint="eastAsia"/>
          <w:sz w:val="32"/>
          <w:szCs w:val="32"/>
        </w:rPr>
        <w:t>按照</w:t>
      </w:r>
      <w:r>
        <w:rPr>
          <w:rFonts w:ascii="楷体" w:eastAsia="楷体" w:hAnsi="楷体" w:cs="楷体" w:hint="eastAsia"/>
          <w:sz w:val="32"/>
          <w:szCs w:val="32"/>
        </w:rPr>
        <w:t>西山煤电、能投公司</w:t>
      </w:r>
      <w:r>
        <w:rPr>
          <w:rFonts w:ascii="楷体" w:eastAsia="楷体" w:hAnsi="楷体" w:cs="楷体" w:hint="eastAsia"/>
          <w:sz w:val="32"/>
          <w:szCs w:val="32"/>
        </w:rPr>
        <w:t>的安排，</w:t>
      </w:r>
      <w:r>
        <w:rPr>
          <w:rFonts w:ascii="楷体" w:eastAsia="楷体" w:hAnsi="楷体" w:cs="楷体" w:hint="eastAsia"/>
          <w:sz w:val="32"/>
          <w:szCs w:val="32"/>
        </w:rPr>
        <w:t xml:space="preserve"> </w:t>
      </w:r>
      <w:r>
        <w:rPr>
          <w:rFonts w:ascii="楷体" w:eastAsia="楷体" w:hAnsi="楷体" w:cs="楷体" w:hint="eastAsia"/>
          <w:sz w:val="32"/>
          <w:szCs w:val="32"/>
        </w:rPr>
        <w:t>公司</w:t>
      </w:r>
      <w:r>
        <w:rPr>
          <w:rFonts w:ascii="楷体" w:eastAsia="楷体" w:hAnsi="楷体" w:cs="楷体" w:hint="eastAsia"/>
          <w:sz w:val="32"/>
          <w:szCs w:val="32"/>
        </w:rPr>
        <w:t>积极开展各项工会工作，在</w:t>
      </w:r>
      <w:r>
        <w:rPr>
          <w:rFonts w:ascii="楷体" w:eastAsia="楷体" w:hAnsi="楷体" w:cs="楷体" w:hint="eastAsia"/>
          <w:sz w:val="32"/>
          <w:szCs w:val="32"/>
        </w:rPr>
        <w:t>2021</w:t>
      </w:r>
      <w:r>
        <w:rPr>
          <w:rFonts w:ascii="楷体" w:eastAsia="楷体" w:hAnsi="楷体" w:cs="楷体" w:hint="eastAsia"/>
          <w:sz w:val="32"/>
          <w:szCs w:val="32"/>
        </w:rPr>
        <w:t>年纪念中国共产党建党</w:t>
      </w:r>
      <w:r>
        <w:rPr>
          <w:rFonts w:ascii="楷体" w:eastAsia="楷体" w:hAnsi="楷体" w:cs="楷体" w:hint="eastAsia"/>
          <w:sz w:val="32"/>
          <w:szCs w:val="32"/>
        </w:rPr>
        <w:t>100</w:t>
      </w:r>
      <w:r>
        <w:rPr>
          <w:rFonts w:ascii="楷体" w:eastAsia="楷体" w:hAnsi="楷体" w:cs="楷体" w:hint="eastAsia"/>
          <w:sz w:val="32"/>
          <w:szCs w:val="32"/>
        </w:rPr>
        <w:t>周年时，积极组织矿职工参与公司举办的唱红歌比赛，取得了团体二等奖的优异成绩。激发了职工爱国热度，丰富了职工业余生活，活跃了企业文化气氛，提升了企业文化品味。</w:t>
      </w:r>
    </w:p>
    <w:p w14:paraId="5D043D9B" w14:textId="77777777" w:rsidR="0052729C" w:rsidRDefault="00B71B4D">
      <w:pPr>
        <w:pStyle w:val="a5"/>
        <w:widowControl/>
        <w:spacing w:beforeAutospacing="0" w:afterAutospacing="0" w:line="576" w:lineRule="exact"/>
        <w:jc w:val="both"/>
        <w:rPr>
          <w:rFonts w:asciiTheme="minorEastAsia" w:hAnsiTheme="minorEastAsia" w:cstheme="minorEastAsia"/>
          <w:b/>
          <w:bCs/>
          <w:color w:val="000000"/>
          <w:sz w:val="32"/>
          <w:szCs w:val="32"/>
        </w:rPr>
      </w:pPr>
      <w:r>
        <w:rPr>
          <w:rFonts w:ascii="楷体" w:eastAsia="楷体" w:hAnsi="楷体" w:cs="楷体" w:hint="eastAsia"/>
          <w:color w:val="000000"/>
          <w:sz w:val="32"/>
          <w:szCs w:val="32"/>
        </w:rPr>
        <w:t xml:space="preserve">　</w:t>
      </w:r>
      <w:r>
        <w:rPr>
          <w:rFonts w:asciiTheme="minorEastAsia" w:hAnsiTheme="minorEastAsia" w:cstheme="minorEastAsia" w:hint="eastAsia"/>
          <w:b/>
          <w:bCs/>
          <w:color w:val="000000"/>
          <w:sz w:val="32"/>
          <w:szCs w:val="32"/>
        </w:rPr>
        <w:t xml:space="preserve">　十</w:t>
      </w:r>
      <w:r>
        <w:rPr>
          <w:rFonts w:asciiTheme="minorEastAsia" w:hAnsiTheme="minorEastAsia" w:cstheme="minorEastAsia" w:hint="eastAsia"/>
          <w:b/>
          <w:bCs/>
          <w:color w:val="000000"/>
          <w:sz w:val="32"/>
          <w:szCs w:val="32"/>
        </w:rPr>
        <w:t>二</w:t>
      </w:r>
      <w:r>
        <w:rPr>
          <w:rFonts w:asciiTheme="minorEastAsia" w:hAnsiTheme="minorEastAsia" w:cstheme="minorEastAsia" w:hint="eastAsia"/>
          <w:b/>
          <w:bCs/>
          <w:color w:val="000000"/>
          <w:sz w:val="32"/>
          <w:szCs w:val="32"/>
        </w:rPr>
        <w:t>、履职待遇情况</w:t>
      </w:r>
    </w:p>
    <w:p w14:paraId="06BC53A1"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公司领导人员未配置公务用车，其他公务用车共</w:t>
      </w:r>
      <w:r>
        <w:rPr>
          <w:rFonts w:ascii="楷体" w:eastAsia="楷体" w:hAnsi="楷体" w:cs="楷体" w:hint="eastAsia"/>
          <w:color w:val="000000"/>
          <w:sz w:val="32"/>
          <w:szCs w:val="32"/>
        </w:rPr>
        <w:t>5</w:t>
      </w:r>
      <w:r>
        <w:rPr>
          <w:rFonts w:ascii="楷体" w:eastAsia="楷体" w:hAnsi="楷体" w:cs="楷体" w:hint="eastAsia"/>
          <w:color w:val="000000"/>
          <w:sz w:val="32"/>
          <w:szCs w:val="32"/>
        </w:rPr>
        <w:t>台，费用总计</w:t>
      </w:r>
      <w:r>
        <w:rPr>
          <w:rFonts w:ascii="楷体" w:eastAsia="楷体" w:hAnsi="楷体" w:cs="楷体" w:hint="eastAsia"/>
          <w:color w:val="000000"/>
          <w:sz w:val="32"/>
          <w:szCs w:val="32"/>
        </w:rPr>
        <w:t>14.4</w:t>
      </w:r>
      <w:r>
        <w:rPr>
          <w:rFonts w:ascii="楷体" w:eastAsia="楷体" w:hAnsi="楷体" w:cs="楷体" w:hint="eastAsia"/>
          <w:color w:val="000000"/>
          <w:sz w:val="32"/>
          <w:szCs w:val="32"/>
        </w:rPr>
        <w:t>万元，其中：油料费</w:t>
      </w:r>
      <w:r>
        <w:rPr>
          <w:rFonts w:ascii="楷体" w:eastAsia="楷体" w:hAnsi="楷体" w:cs="楷体" w:hint="eastAsia"/>
          <w:color w:val="000000"/>
          <w:sz w:val="32"/>
          <w:szCs w:val="32"/>
        </w:rPr>
        <w:t xml:space="preserve"> 9.6</w:t>
      </w:r>
      <w:r>
        <w:rPr>
          <w:rFonts w:ascii="楷体" w:eastAsia="楷体" w:hAnsi="楷体" w:cs="楷体" w:hint="eastAsia"/>
          <w:color w:val="000000"/>
          <w:sz w:val="32"/>
          <w:szCs w:val="32"/>
        </w:rPr>
        <w:t>万元，维修费</w:t>
      </w:r>
      <w:r>
        <w:rPr>
          <w:rFonts w:ascii="楷体" w:eastAsia="楷体" w:hAnsi="楷体" w:cs="楷体" w:hint="eastAsia"/>
          <w:color w:val="000000"/>
          <w:sz w:val="32"/>
          <w:szCs w:val="32"/>
        </w:rPr>
        <w:t xml:space="preserve"> 2</w:t>
      </w:r>
      <w:r>
        <w:rPr>
          <w:rFonts w:ascii="楷体" w:eastAsia="楷体" w:hAnsi="楷体" w:cs="楷体" w:hint="eastAsia"/>
          <w:color w:val="000000"/>
          <w:sz w:val="32"/>
          <w:szCs w:val="32"/>
        </w:rPr>
        <w:t>.55</w:t>
      </w:r>
      <w:r>
        <w:rPr>
          <w:rFonts w:ascii="楷体" w:eastAsia="楷体" w:hAnsi="楷体" w:cs="楷体" w:hint="eastAsia"/>
          <w:color w:val="000000"/>
          <w:sz w:val="32"/>
          <w:szCs w:val="32"/>
        </w:rPr>
        <w:t>万</w:t>
      </w:r>
      <w:r>
        <w:rPr>
          <w:rFonts w:ascii="楷体" w:eastAsia="楷体" w:hAnsi="楷体" w:cs="楷体" w:hint="eastAsia"/>
          <w:color w:val="000000"/>
          <w:sz w:val="32"/>
          <w:szCs w:val="32"/>
        </w:rPr>
        <w:t>元，过路费</w:t>
      </w:r>
      <w:r>
        <w:rPr>
          <w:rFonts w:ascii="楷体" w:eastAsia="楷体" w:hAnsi="楷体" w:cs="楷体" w:hint="eastAsia"/>
          <w:color w:val="000000"/>
          <w:sz w:val="32"/>
          <w:szCs w:val="32"/>
        </w:rPr>
        <w:t>0.4</w:t>
      </w:r>
      <w:r>
        <w:rPr>
          <w:rFonts w:ascii="楷体" w:eastAsia="楷体" w:hAnsi="楷体" w:cs="楷体" w:hint="eastAsia"/>
          <w:color w:val="000000"/>
          <w:sz w:val="32"/>
          <w:szCs w:val="32"/>
        </w:rPr>
        <w:t>万</w:t>
      </w:r>
      <w:r>
        <w:rPr>
          <w:rFonts w:ascii="楷体" w:eastAsia="楷体" w:hAnsi="楷体" w:cs="楷体" w:hint="eastAsia"/>
          <w:color w:val="000000"/>
          <w:sz w:val="32"/>
          <w:szCs w:val="32"/>
        </w:rPr>
        <w:t>元，审验费</w:t>
      </w:r>
      <w:r>
        <w:rPr>
          <w:rFonts w:ascii="楷体" w:eastAsia="楷体" w:hAnsi="楷体" w:cs="楷体" w:hint="eastAsia"/>
          <w:color w:val="000000"/>
          <w:sz w:val="32"/>
          <w:szCs w:val="32"/>
        </w:rPr>
        <w:t>0.35</w:t>
      </w:r>
      <w:r>
        <w:rPr>
          <w:rFonts w:ascii="楷体" w:eastAsia="楷体" w:hAnsi="楷体" w:cs="楷体" w:hint="eastAsia"/>
          <w:color w:val="000000"/>
          <w:sz w:val="32"/>
          <w:szCs w:val="32"/>
        </w:rPr>
        <w:t>万</w:t>
      </w:r>
      <w:r>
        <w:rPr>
          <w:rFonts w:ascii="楷体" w:eastAsia="楷体" w:hAnsi="楷体" w:cs="楷体" w:hint="eastAsia"/>
          <w:color w:val="000000"/>
          <w:sz w:val="32"/>
          <w:szCs w:val="32"/>
        </w:rPr>
        <w:t>元，保险费</w:t>
      </w:r>
      <w:r>
        <w:rPr>
          <w:rFonts w:ascii="楷体" w:eastAsia="楷体" w:hAnsi="楷体" w:cs="楷体" w:hint="eastAsia"/>
          <w:color w:val="000000"/>
          <w:sz w:val="32"/>
          <w:szCs w:val="32"/>
        </w:rPr>
        <w:t xml:space="preserve"> 1.2</w:t>
      </w:r>
      <w:r>
        <w:rPr>
          <w:rFonts w:ascii="楷体" w:eastAsia="楷体" w:hAnsi="楷体" w:cs="楷体" w:hint="eastAsia"/>
          <w:color w:val="000000"/>
          <w:sz w:val="32"/>
          <w:szCs w:val="32"/>
        </w:rPr>
        <w:t>万元，停车费</w:t>
      </w: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0.3</w:t>
      </w:r>
      <w:r>
        <w:rPr>
          <w:rFonts w:ascii="楷体" w:eastAsia="楷体" w:hAnsi="楷体" w:cs="楷体" w:hint="eastAsia"/>
          <w:color w:val="000000"/>
          <w:sz w:val="32"/>
          <w:szCs w:val="32"/>
        </w:rPr>
        <w:t>万</w:t>
      </w:r>
      <w:r>
        <w:rPr>
          <w:rFonts w:ascii="楷体" w:eastAsia="楷体" w:hAnsi="楷体" w:cs="楷体" w:hint="eastAsia"/>
          <w:color w:val="000000"/>
          <w:sz w:val="32"/>
          <w:szCs w:val="32"/>
        </w:rPr>
        <w:t>元。</w:t>
      </w:r>
    </w:p>
    <w:p w14:paraId="01E105AF" w14:textId="77777777" w:rsidR="0052729C" w:rsidRDefault="0052729C">
      <w:pPr>
        <w:pStyle w:val="a5"/>
        <w:widowControl/>
        <w:spacing w:beforeAutospacing="0" w:afterAutospacing="0" w:line="576" w:lineRule="exact"/>
        <w:jc w:val="both"/>
        <w:rPr>
          <w:rFonts w:ascii="楷体" w:eastAsia="楷体" w:hAnsi="楷体" w:cs="楷体"/>
          <w:color w:val="000000"/>
          <w:sz w:val="32"/>
          <w:szCs w:val="32"/>
        </w:rPr>
      </w:pPr>
    </w:p>
    <w:p w14:paraId="30A3B4E9" w14:textId="77777777" w:rsidR="0052729C" w:rsidRDefault="00B71B4D">
      <w:pPr>
        <w:pStyle w:val="a5"/>
        <w:widowControl/>
        <w:spacing w:beforeAutospacing="0" w:afterAutospacing="0" w:line="576" w:lineRule="exact"/>
        <w:jc w:val="both"/>
        <w:rPr>
          <w:rFonts w:ascii="楷体" w:eastAsia="楷体" w:hAnsi="楷体" w:cs="楷体"/>
          <w:color w:val="000000"/>
          <w:sz w:val="32"/>
          <w:szCs w:val="32"/>
        </w:rPr>
      </w:pPr>
      <w:r>
        <w:rPr>
          <w:rFonts w:ascii="楷体" w:eastAsia="楷体" w:hAnsi="楷体" w:cs="楷体" w:hint="eastAsia"/>
          <w:color w:val="000000"/>
          <w:sz w:val="32"/>
          <w:szCs w:val="32"/>
        </w:rPr>
        <w:t>公司主要负责人审签：</w:t>
      </w:r>
    </w:p>
    <w:p w14:paraId="13601A2D" w14:textId="77777777" w:rsidR="0052729C" w:rsidRDefault="0052729C">
      <w:pPr>
        <w:pStyle w:val="a5"/>
        <w:widowControl/>
        <w:spacing w:beforeAutospacing="0" w:afterAutospacing="0"/>
        <w:ind w:firstLineChars="200" w:firstLine="640"/>
        <w:jc w:val="both"/>
        <w:rPr>
          <w:rFonts w:ascii="楷体" w:eastAsia="楷体" w:hAnsi="楷体" w:cs="楷体"/>
          <w:color w:val="000000"/>
          <w:sz w:val="32"/>
          <w:szCs w:val="32"/>
        </w:rPr>
      </w:pPr>
    </w:p>
    <w:p w14:paraId="68D8FE6C" w14:textId="77777777" w:rsidR="0052729C" w:rsidRDefault="00B71B4D">
      <w:pPr>
        <w:pStyle w:val="a5"/>
        <w:widowControl/>
        <w:spacing w:beforeAutospacing="0" w:afterAutospacing="0"/>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山西煤炭运销集团古交辽源煤业有限公司</w:t>
      </w:r>
    </w:p>
    <w:p w14:paraId="67A55969" w14:textId="77777777" w:rsidR="0052729C" w:rsidRDefault="00B71B4D">
      <w:pPr>
        <w:pStyle w:val="a5"/>
        <w:widowControl/>
        <w:spacing w:beforeAutospacing="0" w:afterAutospacing="0"/>
        <w:ind w:firstLineChars="200" w:firstLine="640"/>
        <w:jc w:val="both"/>
        <w:rPr>
          <w:rFonts w:ascii="楷体" w:eastAsia="楷体" w:hAnsi="楷体" w:cs="楷体"/>
          <w:color w:val="000000"/>
          <w:sz w:val="32"/>
          <w:szCs w:val="32"/>
        </w:rPr>
      </w:pPr>
      <w:r>
        <w:rPr>
          <w:rFonts w:ascii="楷体" w:eastAsia="楷体" w:hAnsi="楷体" w:cs="楷体" w:hint="eastAsia"/>
          <w:color w:val="000000"/>
          <w:sz w:val="32"/>
          <w:szCs w:val="32"/>
        </w:rPr>
        <w:t xml:space="preserve">                       2022</w:t>
      </w:r>
      <w:r>
        <w:rPr>
          <w:rFonts w:ascii="楷体" w:eastAsia="楷体" w:hAnsi="楷体" w:cs="楷体" w:hint="eastAsia"/>
          <w:color w:val="000000"/>
          <w:sz w:val="32"/>
          <w:szCs w:val="32"/>
        </w:rPr>
        <w:t>年</w:t>
      </w:r>
      <w:r>
        <w:rPr>
          <w:rFonts w:ascii="楷体" w:eastAsia="楷体" w:hAnsi="楷体" w:cs="楷体" w:hint="eastAsia"/>
          <w:color w:val="000000"/>
          <w:sz w:val="32"/>
          <w:szCs w:val="32"/>
        </w:rPr>
        <w:t>5</w:t>
      </w:r>
      <w:r>
        <w:rPr>
          <w:rFonts w:ascii="楷体" w:eastAsia="楷体" w:hAnsi="楷体" w:cs="楷体" w:hint="eastAsia"/>
          <w:color w:val="000000"/>
          <w:sz w:val="32"/>
          <w:szCs w:val="32"/>
        </w:rPr>
        <w:t>月</w:t>
      </w:r>
    </w:p>
    <w:p w14:paraId="4D640BBA" w14:textId="77777777" w:rsidR="0052729C" w:rsidRDefault="0052729C">
      <w:pPr>
        <w:rPr>
          <w:rFonts w:ascii="楷体" w:eastAsia="楷体" w:hAnsi="楷体" w:cs="楷体"/>
          <w:sz w:val="32"/>
          <w:szCs w:val="32"/>
        </w:rPr>
      </w:pPr>
    </w:p>
    <w:sectPr w:rsidR="0052729C">
      <w:footerReference w:type="default" r:id="rId8"/>
      <w:pgSz w:w="11906" w:h="16838"/>
      <w:pgMar w:top="1440" w:right="1633" w:bottom="1440" w:left="1633"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186F4" w14:textId="77777777" w:rsidR="00B71B4D" w:rsidRDefault="00B71B4D">
      <w:r>
        <w:separator/>
      </w:r>
    </w:p>
  </w:endnote>
  <w:endnote w:type="continuationSeparator" w:id="0">
    <w:p w14:paraId="24D1367E" w14:textId="77777777" w:rsidR="00B71B4D" w:rsidRDefault="00B71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5BD79" w14:textId="77777777" w:rsidR="0052729C" w:rsidRDefault="00B71B4D">
    <w:pPr>
      <w:pStyle w:val="a3"/>
    </w:pPr>
    <w:r>
      <w:rPr>
        <w:noProof/>
      </w:rPr>
      <mc:AlternateContent>
        <mc:Choice Requires="wps">
          <w:drawing>
            <wp:anchor distT="0" distB="0" distL="114300" distR="114300" simplePos="0" relativeHeight="251659264" behindDoc="0" locked="0" layoutInCell="1" allowOverlap="1" wp14:anchorId="0E6423EC" wp14:editId="32C2CBF5">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174AD2" w14:textId="77777777" w:rsidR="0052729C" w:rsidRDefault="00B71B4D">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E6423EC"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6174AD2" w14:textId="77777777" w:rsidR="0052729C" w:rsidRDefault="00B71B4D">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0E4F3" w14:textId="77777777" w:rsidR="00B71B4D" w:rsidRDefault="00B71B4D">
      <w:r>
        <w:separator/>
      </w:r>
    </w:p>
  </w:footnote>
  <w:footnote w:type="continuationSeparator" w:id="0">
    <w:p w14:paraId="78D5987E" w14:textId="77777777" w:rsidR="00B71B4D" w:rsidRDefault="00B71B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7AF83"/>
    <w:multiLevelType w:val="singleLevel"/>
    <w:tmpl w:val="0A87AF83"/>
    <w:lvl w:ilvl="0">
      <w:start w:val="1"/>
      <w:numFmt w:val="chineseCounting"/>
      <w:suff w:val="nothing"/>
      <w:lvlText w:val="（%1）"/>
      <w:lvlJc w:val="left"/>
      <w:pPr>
        <w:ind w:left="642" w:firstLine="0"/>
      </w:pPr>
      <w:rPr>
        <w:rFonts w:hint="eastAsia"/>
      </w:rPr>
    </w:lvl>
  </w:abstractNum>
  <w:num w:numId="1" w16cid:durableId="68698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BjZTY0YzRjYWYyMzU3NTczMWZjMjY2N2ZkNTE5ZDUifQ=="/>
  </w:docVars>
  <w:rsids>
    <w:rsidRoot w:val="131F749D"/>
    <w:rsid w:val="000D706B"/>
    <w:rsid w:val="0052729C"/>
    <w:rsid w:val="00B71B4D"/>
    <w:rsid w:val="0102050B"/>
    <w:rsid w:val="05847965"/>
    <w:rsid w:val="084E6DA8"/>
    <w:rsid w:val="09EF11AC"/>
    <w:rsid w:val="0C751159"/>
    <w:rsid w:val="12E54B0B"/>
    <w:rsid w:val="131F749D"/>
    <w:rsid w:val="18BA0AD6"/>
    <w:rsid w:val="1A0568E3"/>
    <w:rsid w:val="21DD66E1"/>
    <w:rsid w:val="26874B98"/>
    <w:rsid w:val="274230E0"/>
    <w:rsid w:val="28C147E4"/>
    <w:rsid w:val="28FE5644"/>
    <w:rsid w:val="2AC914E7"/>
    <w:rsid w:val="32786953"/>
    <w:rsid w:val="37356BBD"/>
    <w:rsid w:val="385D6119"/>
    <w:rsid w:val="39CD4975"/>
    <w:rsid w:val="3C987FCA"/>
    <w:rsid w:val="43641629"/>
    <w:rsid w:val="43F929BD"/>
    <w:rsid w:val="44095265"/>
    <w:rsid w:val="44B70A50"/>
    <w:rsid w:val="45D926B9"/>
    <w:rsid w:val="4A88489E"/>
    <w:rsid w:val="4A890D46"/>
    <w:rsid w:val="4F556353"/>
    <w:rsid w:val="56D0640A"/>
    <w:rsid w:val="5CF56A39"/>
    <w:rsid w:val="660240BE"/>
    <w:rsid w:val="66A55DF5"/>
    <w:rsid w:val="681D1D2E"/>
    <w:rsid w:val="731B4F57"/>
    <w:rsid w:val="742A4025"/>
    <w:rsid w:val="75D47748"/>
    <w:rsid w:val="783B7139"/>
    <w:rsid w:val="7990096F"/>
    <w:rsid w:val="7CB63F12"/>
    <w:rsid w:val="7E402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D5215"/>
  <w15:docId w15:val="{7303DCBB-4908-4E22-99F6-5ACED2BAD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qFormat/>
    <w:rPr>
      <w:b/>
    </w:rPr>
  </w:style>
  <w:style w:type="paragraph" w:styleId="a8">
    <w:name w:val="No Spacing"/>
    <w:uiPriority w:val="1"/>
    <w:qFormat/>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907</Words>
  <Characters>5171</Characters>
  <Application>Microsoft Office Word</Application>
  <DocSecurity>0</DocSecurity>
  <Lines>43</Lines>
  <Paragraphs>12</Paragraphs>
  <ScaleCrop>false</ScaleCrop>
  <Company/>
  <LinksUpToDate>false</LinksUpToDate>
  <CharactersWithSpaces>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志强</dc:creator>
  <cp:lastModifiedBy>8613934586533</cp:lastModifiedBy>
  <cp:revision>2</cp:revision>
  <cp:lastPrinted>2020-06-09T07:34:00Z</cp:lastPrinted>
  <dcterms:created xsi:type="dcterms:W3CDTF">2020-05-18T01:39:00Z</dcterms:created>
  <dcterms:modified xsi:type="dcterms:W3CDTF">2022-07-08T03:40:00Z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23374E8410DC42459DFA4043C50C278D</vt:lpwstr>
  </property>
</Properties>
</file>